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3"/>
        <w:numPr>
          <w:ilvl w:val="2"/>
          <w:numId w:val="2"/>
        </w:numPr>
        <w:jc w:val="right"/>
        <w:rPr>
          <w:lang w:val="sk-SK"/>
        </w:rPr>
      </w:pPr>
      <w:bookmarkStart w:id="0" w:name="_Toc514919008"/>
      <w:bookmarkStart w:id="1" w:name="_Toc514357484"/>
      <w:r>
        <w:rPr>
          <w:rFonts w:cs="Arial" w:ascii="Arial" w:hAnsi="Arial"/>
          <w:lang w:val="sk-SK"/>
        </w:rPr>
        <w:t xml:space="preserve"> </w:t>
      </w:r>
      <w:bookmarkEnd w:id="0"/>
      <w:bookmarkEnd w:id="1"/>
    </w:p>
    <w:p>
      <w:pPr>
        <w:pStyle w:val="Normal"/>
        <w:numPr>
          <w:ilvl w:val="0"/>
          <w:numId w:val="0"/>
        </w:numPr>
        <w:jc w:val="center"/>
        <w:outlineLvl w:val="0"/>
        <w:rPr>
          <w:lang w:val="sk-SK"/>
        </w:rPr>
      </w:pPr>
      <w:r>
        <w:rPr>
          <w:rFonts w:cs="Arial" w:ascii="Arial" w:hAnsi="Arial"/>
          <w:sz w:val="36"/>
          <w:lang w:val="sk-SK"/>
        </w:rPr>
        <w:t>ZMLUVA O </w:t>
      </w:r>
      <w:r>
        <w:rPr>
          <w:rFonts w:cs="Arial" w:ascii="Arial" w:hAnsi="Arial"/>
          <w:sz w:val="36"/>
          <w:szCs w:val="36"/>
          <w:lang w:val="sk-SK"/>
        </w:rPr>
        <w:t xml:space="preserve">DIELO </w:t>
      </w:r>
    </w:p>
    <w:p>
      <w:pPr>
        <w:pStyle w:val="Normal"/>
        <w:jc w:val="center"/>
        <w:rPr>
          <w:rFonts w:ascii="Arial,Bold" w:hAnsi="Arial,Bold" w:eastAsia="Calibri" w:cs="Arial,Bold"/>
          <w:bCs/>
          <w:color w:val="000000"/>
          <w:szCs w:val="24"/>
          <w:lang w:val="sk-SK" w:eastAsia="en-US"/>
        </w:rPr>
      </w:pPr>
      <w:r>
        <w:rPr>
          <w:rFonts w:eastAsia="Calibri" w:cs="Arial,Bold" w:ascii="Arial,Bold" w:hAnsi="Arial,Bold"/>
          <w:bCs/>
          <w:color w:val="000000"/>
          <w:szCs w:val="24"/>
          <w:lang w:val="sk-SK" w:eastAsia="en-US"/>
        </w:rPr>
        <w:t>uzatvorená medzi zmluvnými stranami v zmysle ust. § 536 a nasl.</w:t>
      </w:r>
    </w:p>
    <w:p>
      <w:pPr>
        <w:pStyle w:val="Normal"/>
        <w:jc w:val="center"/>
        <w:rPr>
          <w:rFonts w:ascii="Arial,Bold" w:hAnsi="Arial,Bold" w:eastAsia="Calibri" w:cs="Arial,Bold"/>
          <w:bCs/>
          <w:color w:val="000000"/>
          <w:szCs w:val="24"/>
          <w:lang w:val="sk-SK" w:eastAsia="en-US"/>
        </w:rPr>
      </w:pPr>
      <w:r>
        <w:rPr>
          <w:rFonts w:eastAsia="Calibri" w:cs="Arial,Bold" w:ascii="Arial,Bold" w:hAnsi="Arial,Bold"/>
          <w:bCs/>
          <w:color w:val="000000"/>
          <w:szCs w:val="24"/>
          <w:lang w:val="sk-SK" w:eastAsia="en-US"/>
        </w:rPr>
        <w:t>zákona č. 513/1991 Zb. Obchodný zákonník v znení neskorších predpisov</w:t>
      </w:r>
    </w:p>
    <w:p>
      <w:pPr>
        <w:pStyle w:val="Normal"/>
        <w:rPr>
          <w:rFonts w:ascii="Arial" w:hAnsi="Arial" w:cs="Arial"/>
          <w:lang w:val="sk-SK"/>
        </w:rPr>
      </w:pPr>
      <w:r>
        <w:rPr>
          <w:rFonts w:cs="Arial" w:ascii="Arial" w:hAnsi="Arial"/>
          <w:lang w:val="sk-SK"/>
        </w:rPr>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Článok I.</w:t>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Zmluvné strany</w:t>
      </w:r>
    </w:p>
    <w:p>
      <w:pPr>
        <w:pStyle w:val="Normal"/>
        <w:ind w:left="0" w:right="289" w:hanging="0"/>
        <w:rPr>
          <w:lang w:val="sk-SK"/>
        </w:rPr>
      </w:pPr>
      <w:r>
        <w:rPr>
          <w:rFonts w:cs="Arial" w:ascii="Arial" w:hAnsi="Arial"/>
          <w:b/>
          <w:bCs/>
          <w:sz w:val="24"/>
          <w:szCs w:val="24"/>
          <w:lang w:val="sk-SK"/>
        </w:rPr>
        <w:t xml:space="preserve">1.1 </w:t>
      </w:r>
      <w:r>
        <w:rPr>
          <w:rFonts w:cs="Arial" w:ascii="Arial" w:hAnsi="Arial"/>
          <w:sz w:val="24"/>
          <w:szCs w:val="24"/>
          <w:lang w:val="sk-SK"/>
        </w:rPr>
        <w:t xml:space="preserve"> Zhotoviteľ:</w:t>
      </w:r>
    </w:p>
    <w:p>
      <w:pPr>
        <w:pStyle w:val="Normal"/>
        <w:rPr>
          <w:rFonts w:ascii="Arial" w:hAnsi="Arial" w:cs="Arial"/>
          <w:b w:val="false"/>
          <w:b w:val="false"/>
          <w:sz w:val="24"/>
          <w:szCs w:val="24"/>
          <w:lang w:val="sk-SK"/>
        </w:rPr>
      </w:pPr>
      <w:r>
        <w:rPr>
          <w:rFonts w:cs="Arial" w:ascii="Arial" w:hAnsi="Arial"/>
          <w:b w:val="false"/>
          <w:sz w:val="24"/>
          <w:szCs w:val="24"/>
          <w:lang w:val="sk-SK"/>
        </w:rPr>
        <w:t>Obchodný názov:</w:t>
        <w:tab/>
      </w:r>
    </w:p>
    <w:p>
      <w:pPr>
        <w:pStyle w:val="Normal"/>
        <w:rPr>
          <w:rFonts w:ascii="Arial" w:hAnsi="Arial" w:cs="Arial"/>
          <w:b w:val="false"/>
          <w:b w:val="false"/>
          <w:sz w:val="24"/>
          <w:szCs w:val="24"/>
          <w:lang w:val="sk-SK"/>
        </w:rPr>
      </w:pPr>
      <w:r>
        <w:rPr>
          <w:rFonts w:cs="Arial" w:ascii="Arial" w:hAnsi="Arial"/>
          <w:b w:val="false"/>
          <w:sz w:val="24"/>
          <w:szCs w:val="24"/>
          <w:lang w:val="sk-SK"/>
        </w:rPr>
        <w:t>Sídlo:</w:t>
        <w:tab/>
        <w:tab/>
        <w:tab/>
      </w:r>
    </w:p>
    <w:p>
      <w:pPr>
        <w:pStyle w:val="Normal"/>
        <w:rPr>
          <w:rFonts w:ascii="Arial" w:hAnsi="Arial" w:cs="Arial"/>
          <w:b w:val="false"/>
          <w:b w:val="false"/>
          <w:sz w:val="24"/>
          <w:szCs w:val="24"/>
          <w:lang w:val="sk-SK"/>
        </w:rPr>
      </w:pPr>
      <w:r>
        <w:rPr>
          <w:rFonts w:cs="Arial" w:ascii="Arial" w:hAnsi="Arial"/>
          <w:b w:val="false"/>
          <w:sz w:val="24"/>
          <w:szCs w:val="24"/>
          <w:lang w:val="sk-SK"/>
        </w:rPr>
        <w:t>Štatutárny zástupca:</w:t>
        <w:tab/>
      </w:r>
    </w:p>
    <w:p>
      <w:pPr>
        <w:pStyle w:val="Normal"/>
        <w:rPr>
          <w:rFonts w:ascii="Arial" w:hAnsi="Arial" w:cs="Arial"/>
          <w:b w:val="false"/>
          <w:b w:val="false"/>
          <w:sz w:val="24"/>
          <w:szCs w:val="24"/>
          <w:lang w:val="sk-SK"/>
        </w:rPr>
      </w:pPr>
      <w:r>
        <w:rPr>
          <w:rFonts w:cs="Arial" w:ascii="Arial" w:hAnsi="Arial"/>
          <w:b w:val="false"/>
          <w:sz w:val="24"/>
          <w:szCs w:val="24"/>
          <w:lang w:val="sk-SK"/>
        </w:rPr>
        <w:t>Bankové spojenie:</w:t>
        <w:tab/>
      </w:r>
    </w:p>
    <w:p>
      <w:pPr>
        <w:pStyle w:val="Normal"/>
        <w:rPr>
          <w:rFonts w:ascii="Arial" w:hAnsi="Arial" w:cs="Arial"/>
          <w:b w:val="false"/>
          <w:b w:val="false"/>
          <w:sz w:val="24"/>
          <w:szCs w:val="24"/>
          <w:lang w:val="sk-SK"/>
        </w:rPr>
      </w:pPr>
      <w:r>
        <w:rPr>
          <w:rFonts w:cs="Arial" w:ascii="Arial" w:hAnsi="Arial"/>
          <w:b w:val="false"/>
          <w:sz w:val="24"/>
          <w:szCs w:val="24"/>
          <w:lang w:val="sk-SK"/>
        </w:rPr>
        <w:t>Číslo účtu (IBAN):</w:t>
        <w:tab/>
        <w:tab/>
      </w:r>
    </w:p>
    <w:p>
      <w:pPr>
        <w:pStyle w:val="Normal"/>
        <w:rPr>
          <w:rFonts w:ascii="Arial" w:hAnsi="Arial" w:cs="Arial"/>
          <w:b w:val="false"/>
          <w:b w:val="false"/>
          <w:sz w:val="24"/>
          <w:szCs w:val="24"/>
          <w:lang w:val="sk-SK"/>
        </w:rPr>
      </w:pPr>
      <w:r>
        <w:rPr>
          <w:rFonts w:cs="Arial" w:ascii="Arial" w:hAnsi="Arial"/>
          <w:b w:val="false"/>
          <w:sz w:val="24"/>
          <w:szCs w:val="24"/>
          <w:lang w:val="sk-SK"/>
        </w:rPr>
        <w:t>IČO:</w:t>
        <w:tab/>
        <w:tab/>
        <w:tab/>
      </w:r>
    </w:p>
    <w:p>
      <w:pPr>
        <w:pStyle w:val="Normal"/>
        <w:rPr>
          <w:rFonts w:ascii="Arial" w:hAnsi="Arial" w:cs="Arial"/>
          <w:b w:val="false"/>
          <w:b w:val="false"/>
          <w:sz w:val="24"/>
          <w:szCs w:val="24"/>
          <w:lang w:val="sk-SK"/>
        </w:rPr>
      </w:pPr>
      <w:r>
        <w:rPr>
          <w:rFonts w:cs="Arial" w:ascii="Arial" w:hAnsi="Arial"/>
          <w:b w:val="false"/>
          <w:sz w:val="24"/>
          <w:szCs w:val="24"/>
          <w:lang w:val="sk-SK"/>
        </w:rPr>
        <w:t>DIČ:</w:t>
        <w:tab/>
        <w:tab/>
        <w:tab/>
      </w:r>
    </w:p>
    <w:p>
      <w:pPr>
        <w:pStyle w:val="Normal"/>
        <w:rPr>
          <w:rFonts w:ascii="Arial" w:hAnsi="Arial" w:cs="Arial"/>
          <w:b w:val="false"/>
          <w:b w:val="false"/>
          <w:sz w:val="24"/>
          <w:szCs w:val="24"/>
          <w:lang w:val="sk-SK"/>
        </w:rPr>
      </w:pPr>
      <w:r>
        <w:rPr>
          <w:rFonts w:cs="Arial" w:ascii="Arial" w:hAnsi="Arial"/>
          <w:b w:val="false"/>
          <w:sz w:val="24"/>
          <w:szCs w:val="24"/>
          <w:lang w:val="sk-SK"/>
        </w:rPr>
        <w:t>IČ-DPH:</w:t>
        <w:tab/>
        <w:tab/>
        <w:tab/>
      </w:r>
    </w:p>
    <w:p>
      <w:pPr>
        <w:pStyle w:val="NoSpacing"/>
        <w:rPr>
          <w:rFonts w:ascii="Arial" w:hAnsi="Arial" w:eastAsia="Calibri" w:cs="Arial"/>
          <w:sz w:val="24"/>
          <w:szCs w:val="24"/>
          <w:lang w:val="sk-SK"/>
        </w:rPr>
      </w:pPr>
      <w:r>
        <w:rPr>
          <w:rFonts w:eastAsia="Calibri" w:cs="Arial" w:ascii="Arial" w:hAnsi="Arial"/>
          <w:sz w:val="24"/>
          <w:szCs w:val="24"/>
          <w:lang w:val="sk-SK"/>
        </w:rPr>
        <w:t xml:space="preserve">Telefón: </w:t>
        <w:tab/>
        <w:tab/>
      </w:r>
    </w:p>
    <w:p>
      <w:pPr>
        <w:pStyle w:val="Normal"/>
        <w:rPr>
          <w:rFonts w:ascii="Arial" w:hAnsi="Arial" w:eastAsia="Calibri" w:cs="Arial"/>
          <w:b w:val="false"/>
          <w:b w:val="false"/>
          <w:sz w:val="24"/>
          <w:szCs w:val="24"/>
          <w:lang w:val="sk-SK"/>
        </w:rPr>
      </w:pPr>
      <w:r>
        <w:rPr>
          <w:rFonts w:eastAsia="Calibri" w:cs="Arial" w:ascii="Arial" w:hAnsi="Arial"/>
          <w:b w:val="false"/>
          <w:sz w:val="24"/>
          <w:szCs w:val="24"/>
          <w:lang w:val="sk-SK"/>
        </w:rPr>
        <w:t>E-mail:</w:t>
      </w:r>
    </w:p>
    <w:p>
      <w:pPr>
        <w:pStyle w:val="Normal"/>
        <w:rPr>
          <w:rFonts w:ascii="Arial" w:hAnsi="Arial" w:cs="Arial"/>
          <w:b w:val="false"/>
          <w:b w:val="false"/>
          <w:sz w:val="24"/>
          <w:szCs w:val="24"/>
          <w:lang w:val="sk-SK"/>
        </w:rPr>
      </w:pPr>
      <w:r>
        <w:rPr>
          <w:rFonts w:cs="Arial" w:ascii="Arial" w:hAnsi="Arial"/>
          <w:b w:val="false"/>
          <w:sz w:val="24"/>
          <w:szCs w:val="24"/>
          <w:lang w:val="sk-SK"/>
        </w:rPr>
        <w:t xml:space="preserve">Spoločnosť zapísaná: </w:t>
      </w:r>
    </w:p>
    <w:p>
      <w:pPr>
        <w:pStyle w:val="Normal"/>
        <w:ind w:left="0" w:right="289" w:hanging="0"/>
        <w:rPr>
          <w:rFonts w:ascii="Arial" w:hAnsi="Arial" w:cs="Calibri"/>
          <w:b w:val="false"/>
          <w:b w:val="false"/>
          <w:sz w:val="24"/>
          <w:szCs w:val="24"/>
          <w:lang w:val="sk-SK"/>
        </w:rPr>
      </w:pPr>
      <w:r>
        <w:rPr>
          <w:rFonts w:cs="Calibri" w:ascii="Arial" w:hAnsi="Arial"/>
          <w:b w:val="false"/>
          <w:sz w:val="24"/>
          <w:szCs w:val="24"/>
          <w:lang w:val="sk-SK"/>
        </w:rPr>
      </w:r>
    </w:p>
    <w:p>
      <w:pPr>
        <w:pStyle w:val="Normal"/>
        <w:ind w:left="0" w:right="289" w:hanging="0"/>
        <w:jc w:val="center"/>
        <w:rPr>
          <w:rFonts w:ascii="Arial" w:hAnsi="Arial" w:cs="Arial"/>
          <w:sz w:val="24"/>
          <w:szCs w:val="24"/>
          <w:lang w:val="sk-SK"/>
        </w:rPr>
      </w:pPr>
      <w:r>
        <w:rPr>
          <w:rFonts w:cs="Arial" w:ascii="Arial" w:hAnsi="Arial"/>
          <w:sz w:val="24"/>
          <w:szCs w:val="24"/>
          <w:lang w:val="sk-SK"/>
        </w:rPr>
        <w:t>a</w:t>
      </w:r>
    </w:p>
    <w:p>
      <w:pPr>
        <w:pStyle w:val="Normal"/>
        <w:ind w:left="0" w:right="289" w:hanging="0"/>
        <w:rPr>
          <w:rFonts w:ascii="Arial" w:hAnsi="Arial" w:cs="Calibri"/>
          <w:b w:val="false"/>
          <w:b w:val="false"/>
          <w:sz w:val="24"/>
          <w:szCs w:val="24"/>
          <w:lang w:val="sk-SK"/>
        </w:rPr>
      </w:pPr>
      <w:r>
        <w:rPr>
          <w:rFonts w:cs="Calibri" w:ascii="Arial" w:hAnsi="Arial"/>
          <w:b w:val="false"/>
          <w:sz w:val="24"/>
          <w:szCs w:val="24"/>
          <w:lang w:val="sk-SK"/>
        </w:rPr>
      </w:r>
    </w:p>
    <w:p>
      <w:pPr>
        <w:pStyle w:val="Normal"/>
        <w:ind w:left="0" w:right="289" w:hanging="0"/>
        <w:rPr>
          <w:lang w:val="sk-SK"/>
        </w:rPr>
      </w:pPr>
      <w:r>
        <w:rPr>
          <w:rFonts w:cs="Arial" w:ascii="Arial" w:hAnsi="Arial"/>
          <w:b/>
          <w:bCs/>
          <w:sz w:val="24"/>
          <w:szCs w:val="24"/>
          <w:lang w:val="sk-SK"/>
        </w:rPr>
        <w:t>1.2</w:t>
      </w:r>
      <w:r>
        <w:rPr>
          <w:rFonts w:cs="Arial" w:ascii="Arial" w:hAnsi="Arial"/>
          <w:sz w:val="24"/>
          <w:szCs w:val="24"/>
          <w:lang w:val="sk-SK"/>
        </w:rPr>
        <w:t xml:space="preserve">  Objednávateľ:</w:t>
      </w:r>
    </w:p>
    <w:p>
      <w:pPr>
        <w:pStyle w:val="Normal"/>
        <w:spacing w:before="80" w:after="0"/>
        <w:jc w:val="both"/>
        <w:rPr>
          <w:rFonts w:ascii="Arial" w:hAnsi="Arial" w:cs="Arial"/>
          <w:b w:val="false"/>
          <w:b w:val="false"/>
          <w:sz w:val="24"/>
          <w:szCs w:val="24"/>
          <w:lang w:val="sk-SK"/>
        </w:rPr>
      </w:pPr>
      <w:r>
        <w:rPr>
          <w:rFonts w:cs="Arial" w:ascii="Arial" w:hAnsi="Arial"/>
          <w:b w:val="false"/>
          <w:sz w:val="24"/>
          <w:szCs w:val="24"/>
          <w:lang w:val="sk-SK"/>
        </w:rPr>
        <w:t>Názov organizácie:</w:t>
        <w:tab/>
        <w:t>Obec Hontianske Moravce</w:t>
      </w:r>
    </w:p>
    <w:p>
      <w:pPr>
        <w:pStyle w:val="Normal"/>
        <w:rPr>
          <w:lang w:val="sk-SK"/>
        </w:rPr>
      </w:pPr>
      <w:r>
        <w:rPr>
          <w:rFonts w:cs="Arial" w:ascii="Arial" w:hAnsi="Arial"/>
          <w:b w:val="false"/>
          <w:sz w:val="24"/>
          <w:szCs w:val="24"/>
          <w:lang w:val="sk-SK"/>
        </w:rPr>
        <w:t>Sídlo:</w:t>
        <w:tab/>
        <w:tab/>
        <w:tab/>
        <w:t>Hontianska 255/29, 9</w:t>
      </w:r>
      <w:r>
        <w:rPr>
          <w:rFonts w:eastAsia="Liberation Serif" w:cs="Arial" w:ascii="Arial" w:hAnsi="Arial"/>
          <w:b w:val="false"/>
          <w:sz w:val="24"/>
          <w:szCs w:val="24"/>
          <w:lang w:val="sk-SK"/>
        </w:rPr>
        <w:t>62 71 Hontianske Moravce</w:t>
      </w:r>
    </w:p>
    <w:p>
      <w:pPr>
        <w:pStyle w:val="Normal"/>
        <w:rPr>
          <w:rFonts w:ascii="Arial" w:hAnsi="Arial" w:cs="Arial"/>
          <w:b w:val="false"/>
          <w:b w:val="false"/>
          <w:sz w:val="24"/>
          <w:szCs w:val="24"/>
          <w:lang w:val="sk-SK"/>
        </w:rPr>
      </w:pPr>
      <w:r>
        <w:rPr>
          <w:rFonts w:cs="Arial" w:ascii="Arial" w:hAnsi="Arial"/>
          <w:b w:val="false"/>
          <w:sz w:val="24"/>
          <w:szCs w:val="24"/>
          <w:lang w:val="sk-SK"/>
        </w:rPr>
        <w:t>Štatutárny zástupca:Ing. Rudolf Gabryš, starosta obce</w:t>
      </w:r>
    </w:p>
    <w:p>
      <w:pPr>
        <w:pStyle w:val="Normal"/>
        <w:rPr>
          <w:lang w:val="sk-SK"/>
        </w:rPr>
      </w:pPr>
      <w:r>
        <w:rPr>
          <w:rFonts w:cs="Arial" w:ascii="Arial" w:hAnsi="Arial"/>
          <w:b w:val="false"/>
          <w:sz w:val="24"/>
          <w:szCs w:val="24"/>
          <w:lang w:val="sk-SK"/>
        </w:rPr>
        <w:t>Číslo účtu (IBAN</w:t>
      </w:r>
      <w:r>
        <w:rPr>
          <w:rFonts w:eastAsia="Liberation Serif" w:cs="Arial" w:ascii="Arial" w:hAnsi="Arial"/>
          <w:b w:val="false"/>
          <w:sz w:val="24"/>
          <w:szCs w:val="24"/>
          <w:lang w:val="sk-SK"/>
        </w:rPr>
        <w:t>)</w:t>
      </w:r>
      <w:r>
        <w:rPr>
          <w:rFonts w:cs="Arial" w:ascii="Arial" w:hAnsi="Arial"/>
          <w:b w:val="false"/>
          <w:sz w:val="24"/>
          <w:szCs w:val="24"/>
          <w:lang w:val="sk-SK"/>
        </w:rPr>
        <w:t>:</w:t>
        <w:tab/>
        <w:t xml:space="preserve">SK15 0200 0000 0025 </w:t>
      </w:r>
      <w:r>
        <w:rPr>
          <w:rFonts w:eastAsia="Liberation Serif" w:cs="Arial" w:ascii="Arial" w:hAnsi="Arial"/>
          <w:b w:val="false"/>
          <w:sz w:val="24"/>
          <w:szCs w:val="24"/>
          <w:lang w:val="sk-SK"/>
        </w:rPr>
        <w:t>6963 0751</w:t>
      </w:r>
    </w:p>
    <w:p>
      <w:pPr>
        <w:pStyle w:val="Normal"/>
        <w:rPr>
          <w:rFonts w:ascii="Arial" w:hAnsi="Arial" w:cs="Arial"/>
          <w:b w:val="false"/>
          <w:b w:val="false"/>
          <w:sz w:val="24"/>
          <w:szCs w:val="24"/>
          <w:lang w:val="sk-SK"/>
        </w:rPr>
      </w:pPr>
      <w:r>
        <w:rPr>
          <w:rFonts w:cs="Arial" w:ascii="Arial" w:hAnsi="Arial"/>
          <w:b w:val="false"/>
          <w:sz w:val="24"/>
          <w:szCs w:val="24"/>
          <w:lang w:val="sk-SK"/>
        </w:rPr>
        <w:t>IČO:</w:t>
        <w:tab/>
        <w:tab/>
        <w:t xml:space="preserve">           00319911</w:t>
      </w:r>
    </w:p>
    <w:p>
      <w:pPr>
        <w:pStyle w:val="Normal"/>
        <w:rPr>
          <w:rFonts w:ascii="Arial" w:hAnsi="Arial" w:cs="Arial"/>
          <w:b w:val="false"/>
          <w:b w:val="false"/>
          <w:sz w:val="24"/>
          <w:szCs w:val="24"/>
          <w:lang w:val="sk-SK"/>
        </w:rPr>
      </w:pPr>
      <w:r>
        <w:rPr>
          <w:rFonts w:cs="Arial" w:ascii="Arial" w:hAnsi="Arial"/>
          <w:b w:val="false"/>
          <w:sz w:val="24"/>
          <w:szCs w:val="24"/>
          <w:lang w:val="sk-SK"/>
        </w:rPr>
        <w:t>DIČ:</w:t>
        <w:tab/>
        <w:tab/>
        <w:tab/>
        <w:t>2021152485</w:t>
      </w:r>
    </w:p>
    <w:p>
      <w:pPr>
        <w:pStyle w:val="Normal"/>
        <w:rPr>
          <w:lang w:val="sk-SK"/>
        </w:rPr>
      </w:pPr>
      <w:r>
        <w:rPr>
          <w:rFonts w:cs="Arial" w:ascii="Arial" w:hAnsi="Arial"/>
          <w:b w:val="false"/>
          <w:sz w:val="24"/>
          <w:szCs w:val="24"/>
          <w:lang w:val="sk-SK"/>
        </w:rPr>
        <w:t xml:space="preserve">Oprávnená osoba na rokovanie: </w:t>
      </w:r>
      <w:r>
        <w:rPr>
          <w:rFonts w:cs="Arial" w:ascii="Arial" w:hAnsi="Arial"/>
          <w:b w:val="false"/>
          <w:bCs w:val="false"/>
          <w:sz w:val="24"/>
          <w:szCs w:val="24"/>
          <w:lang w:val="sk-SK"/>
        </w:rPr>
        <w:t>Dalibor Tesársky, prednosta obecného úradu</w:t>
      </w:r>
    </w:p>
    <w:p>
      <w:pPr>
        <w:pStyle w:val="Normal"/>
        <w:rPr>
          <w:rFonts w:ascii="Arial" w:hAnsi="Arial" w:cs="Arial"/>
          <w:b w:val="false"/>
          <w:b w:val="false"/>
          <w:sz w:val="24"/>
          <w:szCs w:val="24"/>
          <w:lang w:val="sk-SK"/>
        </w:rPr>
      </w:pPr>
      <w:r>
        <w:rPr>
          <w:rFonts w:cs="Arial" w:ascii="Arial" w:hAnsi="Arial"/>
          <w:b w:val="false"/>
          <w:sz w:val="24"/>
          <w:szCs w:val="24"/>
          <w:lang w:val="sk-SK"/>
        </w:rPr>
        <w:t xml:space="preserve">                                                   </w:t>
      </w:r>
    </w:p>
    <w:p>
      <w:pPr>
        <w:pStyle w:val="Normal"/>
        <w:ind w:left="0" w:right="289" w:hanging="0"/>
        <w:rPr>
          <w:rFonts w:ascii="Arial" w:hAnsi="Arial" w:cs="Arial"/>
          <w:b w:val="false"/>
          <w:b w:val="false"/>
          <w:sz w:val="24"/>
          <w:szCs w:val="24"/>
          <w:lang w:val="sk-SK"/>
        </w:rPr>
      </w:pPr>
      <w:r>
        <w:rPr>
          <w:rFonts w:cs="Arial" w:ascii="Arial" w:hAnsi="Arial"/>
          <w:b w:val="false"/>
          <w:sz w:val="24"/>
          <w:szCs w:val="24"/>
          <w:lang w:val="sk-SK"/>
        </w:rPr>
        <w:t xml:space="preserve">                                                      </w:t>
      </w:r>
    </w:p>
    <w:p>
      <w:pPr>
        <w:pStyle w:val="NoSpacing"/>
        <w:jc w:val="center"/>
        <w:rPr>
          <w:rFonts w:ascii="Arial" w:hAnsi="Arial" w:cs="Arial"/>
          <w:b/>
          <w:b/>
          <w:sz w:val="24"/>
          <w:szCs w:val="24"/>
          <w:lang w:val="sk-SK"/>
        </w:rPr>
      </w:pPr>
      <w:r>
        <w:rPr>
          <w:rFonts w:cs="Arial" w:ascii="Arial" w:hAnsi="Arial"/>
          <w:b/>
          <w:sz w:val="24"/>
          <w:szCs w:val="24"/>
          <w:lang w:val="sk-SK"/>
        </w:rPr>
        <w:t>Článok II.</w:t>
      </w:r>
    </w:p>
    <w:p>
      <w:pPr>
        <w:pStyle w:val="NoSpacing"/>
        <w:jc w:val="center"/>
        <w:rPr>
          <w:rFonts w:ascii="Arial" w:hAnsi="Arial" w:cs="Arial"/>
          <w:b/>
          <w:b/>
          <w:sz w:val="24"/>
          <w:szCs w:val="24"/>
          <w:lang w:val="sk-SK"/>
        </w:rPr>
      </w:pPr>
      <w:r>
        <w:rPr>
          <w:rFonts w:cs="Arial" w:ascii="Arial" w:hAnsi="Arial"/>
          <w:b/>
          <w:sz w:val="24"/>
          <w:szCs w:val="24"/>
          <w:lang w:val="sk-SK"/>
        </w:rPr>
        <w:t>Predmet zmluvy</w:t>
      </w:r>
    </w:p>
    <w:p>
      <w:pPr>
        <w:pStyle w:val="Normal"/>
        <w:ind w:left="0" w:right="289" w:hanging="0"/>
        <w:jc w:val="center"/>
        <w:rPr>
          <w:rFonts w:ascii="Arial" w:hAnsi="Arial" w:cs="Calibri"/>
          <w:b w:val="false"/>
          <w:b w:val="false"/>
          <w:bCs/>
          <w:sz w:val="24"/>
          <w:szCs w:val="24"/>
          <w:lang w:val="sk-SK"/>
        </w:rPr>
      </w:pPr>
      <w:r>
        <w:rPr>
          <w:rFonts w:cs="Calibri" w:ascii="Arial" w:hAnsi="Arial"/>
          <w:b w:val="false"/>
          <w:bCs/>
          <w:sz w:val="24"/>
          <w:szCs w:val="24"/>
          <w:lang w:val="sk-SK"/>
        </w:rPr>
      </w:r>
    </w:p>
    <w:p>
      <w:pPr>
        <w:pStyle w:val="NoSpacing"/>
        <w:jc w:val="left"/>
        <w:rPr>
          <w:lang w:val="sk-SK"/>
        </w:rPr>
      </w:pPr>
      <w:r>
        <w:rPr>
          <w:rFonts w:cs="Arial" w:ascii="Arial" w:hAnsi="Arial"/>
          <w:b/>
          <w:bCs/>
          <w:sz w:val="24"/>
          <w:szCs w:val="24"/>
          <w:lang w:val="sk-SK"/>
        </w:rPr>
        <w:t>2.1</w:t>
      </w:r>
      <w:r>
        <w:rPr>
          <w:rFonts w:ascii="Arial" w:hAnsi="Arial"/>
          <w:sz w:val="24"/>
          <w:szCs w:val="24"/>
          <w:lang w:val="sk-SK"/>
        </w:rPr>
        <w:t xml:space="preserve">  </w:t>
      </w:r>
      <w:r>
        <w:rPr>
          <w:rFonts w:cs="Arial" w:ascii="Arial" w:hAnsi="Arial"/>
          <w:sz w:val="24"/>
          <w:szCs w:val="24"/>
          <w:lang w:val="sk-SK"/>
        </w:rPr>
        <w:t xml:space="preserve">Na základe tejto zmluvy sa zhotoviteľ zaväzuje vybudovať sieť </w:t>
      </w:r>
      <w:r>
        <w:rPr>
          <w:rFonts w:cs="Arial" w:ascii="Arial" w:hAnsi="Arial"/>
          <w:color w:val="000000"/>
          <w:sz w:val="24"/>
          <w:szCs w:val="24"/>
          <w:lang w:val="sk-SK"/>
        </w:rPr>
        <w:t>bezplatného WiFi pripojenia pre občanov aj návštevníkov obce Hontianske Moravce prostredníctvom prístupových bodov v katastrálnom území obce Hontianske Moravce,</w:t>
      </w:r>
    </w:p>
    <w:p>
      <w:pPr>
        <w:pStyle w:val="NoSpacing"/>
        <w:jc w:val="left"/>
        <w:rPr>
          <w:rFonts w:ascii="Arial" w:hAnsi="Arial" w:cs="Arial"/>
          <w:b/>
          <w:b/>
          <w:sz w:val="24"/>
          <w:szCs w:val="24"/>
          <w:lang w:val="sk-SK"/>
        </w:rPr>
      </w:pPr>
      <w:r>
        <w:rPr>
          <w:rFonts w:cs="Arial" w:ascii="Arial" w:hAnsi="Arial"/>
          <w:b/>
          <w:sz w:val="24"/>
          <w:szCs w:val="24"/>
          <w:lang w:val="sk-SK"/>
        </w:rPr>
      </w:r>
    </w:p>
    <w:p>
      <w:pPr>
        <w:pStyle w:val="NoSpacing"/>
        <w:jc w:val="left"/>
        <w:rPr>
          <w:lang w:val="sk-SK"/>
        </w:rPr>
      </w:pPr>
      <w:r>
        <w:rPr>
          <w:rFonts w:cs="Arial" w:ascii="Arial" w:hAnsi="Arial"/>
          <w:b/>
          <w:sz w:val="24"/>
          <w:szCs w:val="24"/>
          <w:lang w:val="sk-SK"/>
        </w:rPr>
        <w:t>2.2</w:t>
      </w:r>
      <w:r>
        <w:rPr>
          <w:rFonts w:cs="Arial" w:ascii="Arial" w:hAnsi="Arial"/>
          <w:sz w:val="24"/>
          <w:szCs w:val="24"/>
          <w:lang w:val="sk-SK"/>
        </w:rPr>
        <w:t xml:space="preserve">  Zhotoviteľ je </w:t>
      </w:r>
      <w:r>
        <w:rPr>
          <w:rFonts w:cs="Arial" w:ascii="Arial" w:hAnsi="Arial"/>
          <w:bCs/>
          <w:sz w:val="24"/>
          <w:szCs w:val="24"/>
          <w:lang w:val="sk-SK"/>
        </w:rPr>
        <w:t xml:space="preserve">víťazom verejného obstarávania, zadávania zákazky s nízkou hodnotou podľa </w:t>
      </w:r>
      <w:r>
        <w:rPr>
          <w:rFonts w:cs="Arial" w:ascii="Arial" w:hAnsi="Arial"/>
          <w:sz w:val="24"/>
          <w:szCs w:val="24"/>
          <w:lang w:val="sk-SK"/>
        </w:rPr>
        <w:t xml:space="preserve">§ 117 zákona NR SR č. 343/2015 Z. z. o verejnom obstarávaní, s názvom </w:t>
      </w:r>
      <w:r>
        <w:rPr>
          <w:rFonts w:cs="Arial" w:ascii="Arial" w:hAnsi="Arial"/>
          <w:b w:val="false"/>
          <w:color w:val="000000"/>
          <w:sz w:val="24"/>
          <w:szCs w:val="24"/>
          <w:lang w:val="sk-SK"/>
        </w:rPr>
        <w:t>Wifi pre Teba - Hontianske Moravce</w:t>
      </w:r>
      <w:r>
        <w:rPr>
          <w:rFonts w:cs="Arial" w:ascii="Arial" w:hAnsi="Arial"/>
          <w:color w:val="000000"/>
          <w:sz w:val="24"/>
          <w:szCs w:val="24"/>
          <w:lang w:val="sk-SK"/>
        </w:rPr>
        <w:t>.</w:t>
      </w:r>
      <w:r>
        <w:rPr>
          <w:rFonts w:cs="Arial" w:ascii="Arial" w:hAnsi="Arial"/>
          <w:sz w:val="24"/>
          <w:szCs w:val="24"/>
          <w:lang w:val="sk-SK"/>
        </w:rPr>
        <w:t xml:space="preserve"> </w:t>
      </w:r>
    </w:p>
    <w:p>
      <w:pPr>
        <w:pStyle w:val="NoSpacing"/>
        <w:jc w:val="left"/>
        <w:rPr>
          <w:rFonts w:ascii="Arial" w:hAnsi="Arial" w:cs="Arial"/>
          <w:b/>
          <w:b/>
          <w:sz w:val="24"/>
          <w:szCs w:val="24"/>
          <w:lang w:val="sk-SK"/>
        </w:rPr>
      </w:pPr>
      <w:r>
        <w:rPr>
          <w:rFonts w:cs="Arial" w:ascii="Arial" w:hAnsi="Arial"/>
          <w:b/>
          <w:sz w:val="24"/>
          <w:szCs w:val="24"/>
          <w:lang w:val="sk-SK"/>
        </w:rPr>
      </w:r>
    </w:p>
    <w:p>
      <w:pPr>
        <w:pStyle w:val="NoSpacing"/>
        <w:jc w:val="left"/>
        <w:rPr>
          <w:lang w:val="sk-SK"/>
        </w:rPr>
      </w:pPr>
      <w:r>
        <w:rPr>
          <w:rFonts w:cs="Arial" w:ascii="Arial" w:hAnsi="Arial"/>
          <w:b/>
          <w:sz w:val="24"/>
          <w:szCs w:val="24"/>
          <w:lang w:val="sk-SK"/>
        </w:rPr>
        <w:t>2.3</w:t>
      </w:r>
      <w:r>
        <w:rPr>
          <w:rFonts w:cs="Arial" w:ascii="Arial" w:hAnsi="Arial"/>
          <w:sz w:val="24"/>
          <w:szCs w:val="24"/>
          <w:lang w:val="sk-SK"/>
        </w:rPr>
        <w:t xml:space="preserve">  Charakteristika predmetu zmluvy je totožná s opisom predmetu zákazky v dokumentácii z procesu verejného obstarávania a p</w:t>
      </w:r>
      <w:r>
        <w:rPr>
          <w:rFonts w:cs="Arial" w:ascii="Arial" w:hAnsi="Arial"/>
          <w:b w:val="false"/>
          <w:sz w:val="24"/>
          <w:szCs w:val="24"/>
          <w:lang w:val="sk-SK"/>
        </w:rPr>
        <w:t>odrobná špecifikácia predmetu zmluvy je rozpísaná v prílohe č. 1 tejto zmluvy.</w:t>
      </w:r>
    </w:p>
    <w:p>
      <w:pPr>
        <w:pStyle w:val="NoSpacing"/>
        <w:jc w:val="left"/>
        <w:rPr>
          <w:rFonts w:ascii="Arial" w:hAnsi="Arial" w:cs="Arial"/>
          <w:b w:val="false"/>
          <w:b w:val="false"/>
          <w:sz w:val="24"/>
          <w:szCs w:val="24"/>
          <w:lang w:val="sk-SK"/>
        </w:rPr>
      </w:pPr>
      <w:r>
        <w:rPr>
          <w:rFonts w:cs="Arial" w:ascii="Arial" w:hAnsi="Arial"/>
          <w:b w:val="false"/>
          <w:sz w:val="24"/>
          <w:szCs w:val="24"/>
          <w:lang w:val="sk-SK"/>
        </w:rPr>
      </w:r>
    </w:p>
    <w:p>
      <w:pPr>
        <w:pStyle w:val="NoSpacing"/>
        <w:jc w:val="left"/>
        <w:rPr>
          <w:rFonts w:ascii="Arial" w:hAnsi="Arial" w:cs="Arial"/>
          <w:b w:val="false"/>
          <w:b w:val="false"/>
          <w:sz w:val="24"/>
          <w:szCs w:val="24"/>
          <w:lang w:val="sk-SK"/>
        </w:rPr>
      </w:pPr>
      <w:r>
        <w:rPr>
          <w:rFonts w:cs="Arial" w:ascii="Arial" w:hAnsi="Arial"/>
          <w:b w:val="false"/>
          <w:sz w:val="24"/>
          <w:szCs w:val="24"/>
          <w:lang w:val="sk-SK"/>
        </w:rPr>
      </w:r>
    </w:p>
    <w:p>
      <w:pPr>
        <w:pStyle w:val="Normal"/>
        <w:ind w:left="0" w:right="289" w:hanging="0"/>
        <w:jc w:val="left"/>
        <w:rPr>
          <w:rFonts w:ascii="Arial" w:hAnsi="Arial" w:cs="Arial"/>
          <w:b w:val="false"/>
          <w:b w:val="false"/>
          <w:sz w:val="24"/>
          <w:szCs w:val="24"/>
          <w:lang w:val="sk-SK"/>
        </w:rPr>
      </w:pPr>
      <w:r>
        <w:rPr>
          <w:rFonts w:cs="Arial" w:ascii="Arial" w:hAnsi="Arial"/>
          <w:b w:val="false"/>
          <w:sz w:val="24"/>
          <w:szCs w:val="24"/>
          <w:lang w:val="sk-SK"/>
        </w:rPr>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Článok III.</w:t>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Zmluvná cena</w:t>
      </w:r>
    </w:p>
    <w:p>
      <w:pPr>
        <w:pStyle w:val="Normal"/>
        <w:ind w:left="0" w:right="289" w:hanging="0"/>
        <w:jc w:val="left"/>
        <w:rPr>
          <w:rFonts w:ascii="Arial" w:hAnsi="Arial" w:cs="Arial"/>
          <w:bCs/>
          <w:sz w:val="24"/>
          <w:szCs w:val="24"/>
          <w:lang w:val="sk-SK"/>
        </w:rPr>
      </w:pPr>
      <w:r>
        <w:rPr>
          <w:rFonts w:cs="Arial" w:ascii="Arial" w:hAnsi="Arial"/>
          <w:bCs/>
          <w:sz w:val="24"/>
          <w:szCs w:val="24"/>
          <w:lang w:val="sk-SK"/>
        </w:rPr>
      </w:r>
    </w:p>
    <w:p>
      <w:pPr>
        <w:pStyle w:val="Normal"/>
        <w:jc w:val="left"/>
        <w:rPr>
          <w:lang w:val="sk-SK"/>
        </w:rPr>
      </w:pPr>
      <w:r>
        <w:rPr>
          <w:rFonts w:eastAsia="Calibri" w:cs="Arial" w:ascii="Arial" w:hAnsi="Arial"/>
          <w:b/>
          <w:bCs/>
          <w:sz w:val="24"/>
          <w:szCs w:val="24"/>
          <w:lang w:val="sk-SK"/>
        </w:rPr>
        <w:t>3.1</w:t>
      </w:r>
      <w:r>
        <w:rPr>
          <w:rFonts w:eastAsia="Calibri" w:cs="Arial" w:ascii="Arial" w:hAnsi="Arial"/>
          <w:b w:val="false"/>
          <w:sz w:val="24"/>
          <w:szCs w:val="24"/>
          <w:lang w:val="sk-SK"/>
        </w:rPr>
        <w:t xml:space="preserve">  Zmluvná cena za predmet zmluvy podľa článku II. je stanovená podľa zákona č. 18/1996 Z.z. o cenách v znení neskorších predpisov ako cena maximálna.</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 xml:space="preserve">3.2 </w:t>
      </w:r>
      <w:r>
        <w:rPr>
          <w:rFonts w:eastAsia="Calibri" w:cs="Arial" w:ascii="Arial" w:hAnsi="Arial"/>
          <w:b w:val="false"/>
          <w:sz w:val="24"/>
          <w:szCs w:val="24"/>
          <w:lang w:val="sk-SK"/>
        </w:rPr>
        <w:t xml:space="preserve"> Cena je vrátane DPH, cla, správnych a iných poplatkov, vrátane dopravy. Zhotoviteľ sa zaväzuje, že cena je konečná, predmet zmluvy dodá v požadovanej kvalite a v ponúknutej cene.</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3.3</w:t>
      </w:r>
      <w:r>
        <w:rPr>
          <w:rFonts w:eastAsia="Calibri" w:cs="Arial" w:ascii="Arial" w:hAnsi="Arial"/>
          <w:b w:val="false"/>
          <w:bCs/>
          <w:sz w:val="24"/>
          <w:szCs w:val="24"/>
          <w:lang w:val="sk-SK"/>
        </w:rPr>
        <w:t xml:space="preserve">  Cena predmetu zmluvy je:</w:t>
      </w:r>
    </w:p>
    <w:p>
      <w:pPr>
        <w:pStyle w:val="Normal"/>
        <w:ind w:left="0" w:right="0" w:hanging="0"/>
        <w:jc w:val="left"/>
        <w:rPr>
          <w:rFonts w:eastAsia="Calibri" w:cs="Arial"/>
          <w:b w:val="false"/>
          <w:b w:val="false"/>
          <w:lang w:val="sk-SK"/>
        </w:rPr>
      </w:pPr>
      <w:r>
        <w:rPr>
          <w:rFonts w:eastAsia="Calibri" w:cs="Arial"/>
          <w:b w:val="false"/>
          <w:lang w:val="sk-SK"/>
        </w:rPr>
      </w:r>
    </w:p>
    <w:p>
      <w:pPr>
        <w:pStyle w:val="Normal"/>
        <w:ind w:left="0" w:right="0" w:hanging="0"/>
        <w:jc w:val="left"/>
        <w:rPr>
          <w:rFonts w:ascii="Arial" w:hAnsi="Arial" w:eastAsia="Calibri" w:cs="Arial"/>
          <w:b w:val="false"/>
          <w:b w:val="false"/>
          <w:sz w:val="24"/>
          <w:szCs w:val="24"/>
          <w:lang w:val="sk-SK"/>
        </w:rPr>
      </w:pPr>
      <w:r>
        <w:rPr>
          <w:rFonts w:eastAsia="Calibri" w:cs="Arial" w:ascii="Arial" w:hAnsi="Arial"/>
          <w:b w:val="false"/>
          <w:sz w:val="24"/>
          <w:szCs w:val="24"/>
          <w:lang w:val="sk-SK"/>
        </w:rPr>
        <w:t xml:space="preserve">Zmluvná cena za celý predmet zákazky bez DPH: </w:t>
        <w:tab/>
        <w:t xml:space="preserve">                  - € </w:t>
      </w:r>
    </w:p>
    <w:p>
      <w:pPr>
        <w:pStyle w:val="Normal"/>
        <w:ind w:left="0" w:right="0" w:hanging="0"/>
        <w:jc w:val="left"/>
        <w:rPr>
          <w:rFonts w:ascii="Arial" w:hAnsi="Arial" w:eastAsia="Calibri" w:cs="Arial"/>
          <w:b w:val="false"/>
          <w:b w:val="false"/>
          <w:sz w:val="24"/>
          <w:szCs w:val="24"/>
          <w:lang w:val="sk-SK"/>
        </w:rPr>
      </w:pPr>
      <w:r>
        <w:rPr>
          <w:rFonts w:eastAsia="Calibri" w:cs="Arial" w:ascii="Arial" w:hAnsi="Arial"/>
          <w:b w:val="false"/>
          <w:sz w:val="24"/>
          <w:szCs w:val="24"/>
          <w:lang w:val="sk-SK"/>
        </w:rPr>
        <w:t>20 % DPH:</w:t>
        <w:tab/>
        <w:tab/>
        <w:tab/>
        <w:tab/>
        <w:tab/>
        <w:tab/>
        <w:t xml:space="preserve">                  - €</w:t>
      </w:r>
    </w:p>
    <w:p>
      <w:pPr>
        <w:pStyle w:val="Normal"/>
        <w:ind w:left="0" w:right="0" w:hanging="0"/>
        <w:jc w:val="left"/>
        <w:rPr>
          <w:rFonts w:ascii="Arial" w:hAnsi="Arial" w:eastAsia="Calibri" w:cs="Arial"/>
          <w:b w:val="false"/>
          <w:b w:val="false"/>
          <w:bCs/>
          <w:color w:val="000000"/>
          <w:sz w:val="24"/>
          <w:szCs w:val="24"/>
          <w:lang w:val="sk-SK"/>
        </w:rPr>
      </w:pPr>
      <w:r>
        <w:rPr>
          <w:rFonts w:eastAsia="Calibri" w:cs="Arial" w:ascii="Arial" w:hAnsi="Arial"/>
          <w:b w:val="false"/>
          <w:bCs/>
          <w:color w:val="000000"/>
          <w:sz w:val="24"/>
          <w:szCs w:val="24"/>
          <w:lang w:val="sk-SK"/>
        </w:rPr>
        <w:t xml:space="preserve">Zmluvná cena za celý predmet zákazky vrátane DPH:    </w:t>
        <w:tab/>
        <w:t xml:space="preserve">      - €</w:t>
      </w:r>
    </w:p>
    <w:p>
      <w:pPr>
        <w:pStyle w:val="Normal"/>
        <w:ind w:left="0" w:right="289" w:hanging="0"/>
        <w:jc w:val="left"/>
        <w:rPr>
          <w:rFonts w:ascii="Arial" w:hAnsi="Arial" w:eastAsia="Calibri" w:cs="Arial"/>
          <w:b w:val="false"/>
          <w:b w:val="false"/>
          <w:bCs/>
          <w:color w:val="000000"/>
          <w:sz w:val="24"/>
          <w:szCs w:val="24"/>
          <w:lang w:val="sk-SK"/>
        </w:rPr>
      </w:pPr>
      <w:r>
        <w:rPr>
          <w:rFonts w:eastAsia="Calibri" w:cs="Arial" w:ascii="Arial" w:hAnsi="Arial"/>
          <w:b w:val="false"/>
          <w:bCs/>
          <w:color w:val="000000"/>
          <w:sz w:val="24"/>
          <w:szCs w:val="24"/>
          <w:lang w:val="sk-SK"/>
        </w:rPr>
        <w:t xml:space="preserve">slovom:   </w:t>
      </w:r>
    </w:p>
    <w:p>
      <w:pPr>
        <w:pStyle w:val="Normal"/>
        <w:jc w:val="left"/>
        <w:rPr>
          <w:rFonts w:ascii="Arial" w:hAnsi="Arial" w:eastAsia="Calibri" w:cs="Arial"/>
          <w:b w:val="false"/>
          <w:b w:val="false"/>
          <w:bCs/>
          <w:sz w:val="24"/>
          <w:szCs w:val="24"/>
          <w:lang w:val="sk-SK"/>
        </w:rPr>
      </w:pPr>
      <w:r>
        <w:rPr>
          <w:rFonts w:eastAsia="Calibri" w:cs="Arial" w:ascii="Arial" w:hAnsi="Arial"/>
          <w:b w:val="false"/>
          <w:bCs/>
          <w:sz w:val="24"/>
          <w:szCs w:val="24"/>
          <w:lang w:val="sk-SK"/>
        </w:rPr>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Článok IV.</w:t>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Čas plnenia, miesto dodania a záručná doba</w:t>
      </w:r>
    </w:p>
    <w:p>
      <w:pPr>
        <w:pStyle w:val="Normal"/>
        <w:ind w:left="0" w:right="289" w:hanging="0"/>
        <w:jc w:val="left"/>
        <w:rPr>
          <w:rFonts w:ascii="Arial" w:hAnsi="Arial" w:cs="Calibri"/>
          <w:b w:val="false"/>
          <w:b w:val="false"/>
          <w:bCs/>
          <w:sz w:val="24"/>
          <w:szCs w:val="24"/>
          <w:lang w:val="sk-SK"/>
        </w:rPr>
      </w:pPr>
      <w:r>
        <w:rPr>
          <w:rFonts w:cs="Calibri" w:ascii="Arial" w:hAnsi="Arial"/>
          <w:b w:val="false"/>
          <w:bCs/>
          <w:sz w:val="24"/>
          <w:szCs w:val="24"/>
          <w:lang w:val="sk-SK"/>
        </w:rPr>
      </w:r>
    </w:p>
    <w:p>
      <w:pPr>
        <w:pStyle w:val="Normal"/>
        <w:jc w:val="both"/>
        <w:rPr>
          <w:lang w:val="sk-SK"/>
        </w:rPr>
      </w:pPr>
      <w:r>
        <w:rPr>
          <w:rFonts w:eastAsia="Calibri" w:cs="Arial" w:ascii="Arial" w:hAnsi="Arial"/>
          <w:b/>
          <w:bCs/>
          <w:sz w:val="24"/>
          <w:szCs w:val="24"/>
          <w:lang w:val="sk-SK"/>
        </w:rPr>
        <w:t>4.1</w:t>
      </w:r>
      <w:r>
        <w:rPr>
          <w:rFonts w:eastAsia="Calibri" w:cs="Arial" w:ascii="Arial" w:hAnsi="Arial"/>
          <w:b w:val="false"/>
          <w:sz w:val="24"/>
          <w:szCs w:val="24"/>
          <w:lang w:val="sk-SK"/>
        </w:rPr>
        <w:t xml:space="preserve">  </w:t>
      </w:r>
      <w:r>
        <w:rPr>
          <w:rFonts w:eastAsia="Calibri" w:cs="Arial" w:ascii="Arial" w:hAnsi="Arial"/>
          <w:b w:val="false"/>
          <w:bCs w:val="false"/>
          <w:color w:val="090707"/>
          <w:sz w:val="24"/>
          <w:szCs w:val="24"/>
          <w:lang w:val="sk-SK"/>
        </w:rPr>
        <w:t>Predmet zmluvy začne zhotoviteľ uskutočňovať do 3 pracovných dní po písomnej výzve objednávateľa. Zhotoviteľ odovzdá predmet plnenia najneskôr do troch mesiacov od začatia realizácie diela. Ak predmet plnenia zhotoviteľ ukončí pred dohodnutým termínom, objednávateľ sa zaväzuje ho prevziať aj v skoršom ponúknutom termíne.</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4.2</w:t>
      </w:r>
      <w:r>
        <w:rPr>
          <w:rFonts w:eastAsia="Calibri" w:cs="Arial" w:ascii="Arial" w:hAnsi="Arial"/>
          <w:b w:val="false"/>
          <w:sz w:val="24"/>
          <w:szCs w:val="24"/>
          <w:lang w:val="sk-SK"/>
        </w:rPr>
        <w:t xml:space="preserve">  Objednávateľ prevezme predmet zmluvy po predchádzajúcej výzve zhotoviteľa na mieste určenom zástupcom Obce Hontianske Moravce.</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 xml:space="preserve">4.3  </w:t>
      </w:r>
      <w:r>
        <w:rPr>
          <w:rFonts w:eastAsia="Calibri" w:cs="Arial" w:ascii="Arial" w:hAnsi="Arial"/>
          <w:b w:val="false"/>
          <w:sz w:val="24"/>
          <w:szCs w:val="24"/>
          <w:lang w:val="sk-SK"/>
        </w:rPr>
        <w:t>O prevzatí predmetu zmluvy bude vystavený preberací protokol, ktorý potvrdí štatutárny zástupca zhotoviteľa a poverený pracovník obce Hontianske Moravce.</w:t>
      </w:r>
    </w:p>
    <w:p>
      <w:pPr>
        <w:pStyle w:val="Normal"/>
        <w:jc w:val="left"/>
        <w:rPr>
          <w:rFonts w:eastAsia="Calibri" w:cs="Arial"/>
          <w:b w:val="false"/>
          <w:b w:val="false"/>
          <w:lang w:val="sk-SK"/>
        </w:rPr>
      </w:pPr>
      <w:r>
        <w:rPr>
          <w:rFonts w:eastAsia="Calibri" w:cs="Arial"/>
          <w:b w:val="false"/>
          <w:lang w:val="sk-SK"/>
        </w:rPr>
      </w:r>
    </w:p>
    <w:p>
      <w:pPr>
        <w:pStyle w:val="Normal"/>
        <w:jc w:val="left"/>
        <w:rPr>
          <w:lang w:val="sk-SK"/>
        </w:rPr>
      </w:pPr>
      <w:r>
        <w:rPr>
          <w:rFonts w:eastAsia="Calibri" w:cs="Arial" w:ascii="Arial" w:hAnsi="Arial"/>
          <w:b/>
          <w:bCs/>
          <w:sz w:val="24"/>
          <w:szCs w:val="24"/>
          <w:lang w:val="sk-SK"/>
        </w:rPr>
        <w:t xml:space="preserve">4.4  </w:t>
      </w:r>
      <w:r>
        <w:rPr>
          <w:rFonts w:eastAsia="Calibri" w:cs="Arial" w:ascii="Arial" w:hAnsi="Arial"/>
          <w:b w:val="false"/>
          <w:bCs w:val="false"/>
          <w:sz w:val="24"/>
          <w:szCs w:val="24"/>
          <w:lang w:val="sk-SK"/>
        </w:rPr>
        <w:t xml:space="preserve">Zhotoviteľ preberá záväzok, že vybudovaný systém bude po dobu 24 mesiacov od dátumu odovzdania a prevzatia funkčný a spôsobilý na dohodnuté užívanie pričom záručná doba začne plynúť dňom podpísania preberacieho protokolu obidvoma zmluvnými stranami. </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Článok V.</w:t>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Fakturačné a platobné podmienky</w:t>
      </w:r>
    </w:p>
    <w:p>
      <w:pPr>
        <w:pStyle w:val="Normal"/>
        <w:jc w:val="left"/>
        <w:rPr>
          <w:rFonts w:ascii="Arial" w:hAnsi="Arial" w:eastAsia="Calibri" w:cs="Arial"/>
          <w:b/>
          <w:b/>
          <w:bCs/>
          <w:sz w:val="24"/>
          <w:szCs w:val="24"/>
          <w:lang w:val="sk-SK"/>
        </w:rPr>
      </w:pPr>
      <w:r>
        <w:rPr>
          <w:rFonts w:eastAsia="Calibri" w:cs="Arial" w:ascii="Arial" w:hAnsi="Arial"/>
          <w:b/>
          <w:bCs/>
          <w:sz w:val="24"/>
          <w:szCs w:val="24"/>
          <w:lang w:val="sk-SK"/>
        </w:rPr>
      </w:r>
    </w:p>
    <w:p>
      <w:pPr>
        <w:pStyle w:val="Normal"/>
        <w:jc w:val="left"/>
        <w:rPr>
          <w:lang w:val="sk-SK"/>
        </w:rPr>
      </w:pPr>
      <w:r>
        <w:rPr>
          <w:rFonts w:eastAsia="Calibri" w:cs="Arial" w:ascii="Arial" w:hAnsi="Arial"/>
          <w:b/>
          <w:bCs/>
          <w:sz w:val="24"/>
          <w:szCs w:val="24"/>
          <w:lang w:val="sk-SK"/>
        </w:rPr>
        <w:t>5.1</w:t>
      </w:r>
      <w:r>
        <w:rPr>
          <w:rFonts w:eastAsia="Calibri" w:cs="Arial" w:ascii="Arial" w:hAnsi="Arial"/>
          <w:b w:val="false"/>
          <w:sz w:val="24"/>
          <w:szCs w:val="24"/>
          <w:lang w:val="sk-SK"/>
        </w:rPr>
        <w:t xml:space="preserve">  Zmluvná cena  dojednaná v článku III. tejto zmluvy je splatná na základe faktúr/y  zhotoviteľa. Zhotoviteľ je oprávnený objednávateľovi vystaviť faktúru na základe aj čiastkového plnenia predmetu zmluvy podľa článku II. tejto zmluvy v súlade s platobnými podmienkami dohodnutými v bode 5.2 a následne tohto článku. </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5.2</w:t>
      </w:r>
      <w:r>
        <w:rPr>
          <w:rFonts w:eastAsia="Calibri" w:cs="Arial" w:ascii="Arial" w:hAnsi="Arial"/>
          <w:b w:val="false"/>
          <w:sz w:val="24"/>
          <w:szCs w:val="24"/>
          <w:lang w:val="sk-SK"/>
        </w:rPr>
        <w:t xml:space="preserve">  Termín splatnosti faktúr vystavených zhotoviteľom podľa tejto zmluvy zmluvné strany dojednali tak, že faktúra je splatná do 30 dní odo dňa jej vystavenia. </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5.3</w:t>
      </w:r>
      <w:r>
        <w:rPr>
          <w:rFonts w:eastAsia="Calibri" w:cs="Arial" w:ascii="Arial" w:hAnsi="Arial"/>
          <w:b w:val="false"/>
          <w:sz w:val="24"/>
          <w:szCs w:val="24"/>
          <w:lang w:val="sk-SK"/>
        </w:rPr>
        <w:t xml:space="preserve">  Faktúra vystavená zhotoviteľom musí obsahovať všetky náležitosti stanovené platnými právnymi predpismi pre daňový doklad, inak je objednávateľ oprávnený faktúru v lehote splatnosti zhotoviteľovi vrátiť. Lehota splatnosti začne v takom prípade plynúť od doručenia novej, správne vystavenej faktúry objednávateľovi.</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5.4</w:t>
      </w:r>
      <w:r>
        <w:rPr>
          <w:rFonts w:eastAsia="Calibri" w:cs="Arial" w:ascii="Arial" w:hAnsi="Arial"/>
          <w:b w:val="false"/>
          <w:sz w:val="24"/>
          <w:szCs w:val="24"/>
          <w:lang w:val="sk-SK"/>
        </w:rPr>
        <w:t xml:space="preserve">  Objednávateľ uhradí dojednanú cenu zhotoviteľovi po prevzatí predmetu zmluvy na základe faktúry vystavenej zhotoviteľom. Prílohou faktúry bude preberací protokol podpísaný zodpovednými osobami oboch zmluvných strán a povereným pracovníkom obce Hontianske Moravce.</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Článok VI.</w:t>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Zabezpečenie záväzkov</w:t>
      </w:r>
    </w:p>
    <w:p>
      <w:pPr>
        <w:pStyle w:val="Normal"/>
        <w:ind w:left="0" w:right="289" w:hanging="0"/>
        <w:jc w:val="left"/>
        <w:rPr>
          <w:rFonts w:ascii="Arial" w:hAnsi="Arial" w:cs="Arial"/>
          <w:b w:val="false"/>
          <w:b w:val="false"/>
          <w:bCs/>
          <w:sz w:val="24"/>
          <w:szCs w:val="24"/>
          <w:lang w:val="sk-SK"/>
        </w:rPr>
      </w:pPr>
      <w:r>
        <w:rPr>
          <w:rFonts w:cs="Arial" w:ascii="Arial" w:hAnsi="Arial"/>
          <w:b w:val="false"/>
          <w:bCs/>
          <w:sz w:val="24"/>
          <w:szCs w:val="24"/>
          <w:lang w:val="sk-SK"/>
        </w:rPr>
      </w:r>
    </w:p>
    <w:p>
      <w:pPr>
        <w:pStyle w:val="Normal"/>
        <w:jc w:val="left"/>
        <w:rPr>
          <w:lang w:val="sk-SK"/>
        </w:rPr>
      </w:pPr>
      <w:r>
        <w:rPr>
          <w:rFonts w:eastAsia="Calibri" w:cs="Arial" w:ascii="Arial" w:hAnsi="Arial"/>
          <w:b/>
          <w:bCs/>
          <w:sz w:val="24"/>
          <w:szCs w:val="24"/>
          <w:lang w:val="sk-SK"/>
        </w:rPr>
        <w:t>6.1</w:t>
      </w:r>
      <w:r>
        <w:rPr>
          <w:rFonts w:eastAsia="Calibri" w:cs="Arial" w:ascii="Arial" w:hAnsi="Arial"/>
          <w:b w:val="false"/>
          <w:sz w:val="24"/>
          <w:szCs w:val="24"/>
          <w:lang w:val="sk-SK"/>
        </w:rPr>
        <w:t xml:space="preserve">  Neuhradením faktúry v stanovenej lehote podľa článku V. vzniká objednávateľovi povinnosť zaplatiť úrok z omeškania vo výške 0,5% z celkovej sumy  uvedenej v článku III.</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6.2</w:t>
      </w:r>
      <w:r>
        <w:rPr>
          <w:rFonts w:eastAsia="Calibri" w:cs="Arial" w:ascii="Arial" w:hAnsi="Arial"/>
          <w:b w:val="false"/>
          <w:sz w:val="24"/>
          <w:szCs w:val="24"/>
          <w:lang w:val="sk-SK"/>
        </w:rPr>
        <w:t xml:space="preserve">  V prípade nesplnenia zmluvne dohodnutého termínu dodania predmetu zmluvy má objednávateľ právo uplatniť si u zhotoviteľa zmluvnú pokutu vo výške 0,5% z celkovej sumy uvedenej v článku III.</w:t>
      </w:r>
    </w:p>
    <w:p>
      <w:pPr>
        <w:pStyle w:val="Normal"/>
        <w:jc w:val="left"/>
        <w:rPr>
          <w:rFonts w:ascii="Arial" w:hAnsi="Arial" w:cs="Arial"/>
          <w:b/>
          <w:b/>
          <w:bCs/>
          <w:sz w:val="24"/>
          <w:szCs w:val="24"/>
          <w:lang w:val="sk-SK"/>
        </w:rPr>
      </w:pPr>
      <w:r>
        <w:rPr>
          <w:rFonts w:cs="Arial" w:ascii="Arial" w:hAnsi="Arial"/>
          <w:b/>
          <w:bCs/>
          <w:sz w:val="24"/>
          <w:szCs w:val="24"/>
          <w:lang w:val="sk-SK"/>
        </w:rPr>
      </w:r>
    </w:p>
    <w:p>
      <w:pPr>
        <w:pStyle w:val="Normal"/>
        <w:jc w:val="center"/>
        <w:rPr>
          <w:rFonts w:ascii="Arial" w:hAnsi="Arial" w:cs="Arial"/>
          <w:b/>
          <w:b/>
          <w:bCs/>
          <w:sz w:val="24"/>
          <w:szCs w:val="24"/>
          <w:lang w:val="sk-SK"/>
        </w:rPr>
      </w:pPr>
      <w:r>
        <w:rPr>
          <w:rFonts w:cs="Arial" w:ascii="Arial" w:hAnsi="Arial"/>
          <w:b/>
          <w:bCs/>
          <w:sz w:val="24"/>
          <w:szCs w:val="24"/>
          <w:lang w:val="sk-SK"/>
        </w:rPr>
        <w:t>Článok VII.</w:t>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Práva a povinnosti zmluvných strán</w:t>
      </w:r>
    </w:p>
    <w:p>
      <w:pPr>
        <w:pStyle w:val="Normal"/>
        <w:ind w:left="0" w:right="289" w:hanging="0"/>
        <w:jc w:val="left"/>
        <w:rPr>
          <w:rFonts w:ascii="Arial" w:hAnsi="Arial" w:cs="Calibri"/>
          <w:b w:val="false"/>
          <w:b w:val="false"/>
          <w:bCs/>
          <w:sz w:val="24"/>
          <w:szCs w:val="24"/>
          <w:lang w:val="sk-SK"/>
        </w:rPr>
      </w:pPr>
      <w:r>
        <w:rPr>
          <w:rFonts w:cs="Calibri" w:ascii="Arial" w:hAnsi="Arial"/>
          <w:b w:val="false"/>
          <w:bCs/>
          <w:sz w:val="24"/>
          <w:szCs w:val="24"/>
          <w:lang w:val="sk-SK"/>
        </w:rPr>
      </w:r>
    </w:p>
    <w:p>
      <w:pPr>
        <w:pStyle w:val="Normal"/>
        <w:jc w:val="left"/>
        <w:rPr>
          <w:lang w:val="sk-SK"/>
        </w:rPr>
      </w:pPr>
      <w:r>
        <w:rPr>
          <w:rFonts w:eastAsia="Calibri" w:cs="Arial" w:ascii="Arial" w:hAnsi="Arial"/>
          <w:b/>
          <w:bCs/>
          <w:sz w:val="24"/>
          <w:szCs w:val="24"/>
          <w:lang w:val="sk-SK"/>
        </w:rPr>
        <w:t>7.1</w:t>
      </w:r>
      <w:r>
        <w:rPr>
          <w:rFonts w:eastAsia="Calibri" w:cs="Arial" w:ascii="Arial" w:hAnsi="Arial"/>
          <w:b w:val="false"/>
          <w:sz w:val="24"/>
          <w:szCs w:val="24"/>
          <w:lang w:val="sk-SK"/>
        </w:rPr>
        <w:t xml:space="preserve">  Zhotoviteľ je povinný:</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t>7.1.2  odovzdať predmet zmluvy v plnom rozsahu v dohodnutom termíne v bezchyb-nom stave</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t xml:space="preserve">7.1.3  pri odovzdávaní predmetu zmluvy  ho odovzdať splnomocnenému zamestnan-covi objednávateľa protokolárne v mieste dodania predmetu zmluvy podľa článku lV. Bod 4.3 zmluvy. </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t>7.1.4  zhotoviteľ je povinný strpieť výkon kontroly, auditu a overenia súvisiaceho s plnením predmetu zmluvy kedykoľvek počas platnosti a účinnosti Zmluvy o poskytnutí nenávratného finančného príspevku, a to oprávnenými osobami a poskytnúť im všetku potrebnú súčinnosť pri všetkých úkonoch súvisiacich s kontrolou počas platnosti a účinnosti Zmluvy o poskytnutí nenávratného finančného príspevku.</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t>7.1.5 Oprávnené osoby sú najmä:</w:t>
      </w:r>
    </w:p>
    <w:p>
      <w:pPr>
        <w:pStyle w:val="Normal"/>
        <w:ind w:left="426" w:right="0" w:hanging="0"/>
        <w:jc w:val="left"/>
        <w:rPr>
          <w:rFonts w:ascii="Arial" w:hAnsi="Arial" w:eastAsia="Calibri" w:cs="Arial"/>
          <w:b w:val="false"/>
          <w:b w:val="false"/>
          <w:sz w:val="24"/>
          <w:szCs w:val="24"/>
          <w:lang w:val="sk-SK"/>
        </w:rPr>
      </w:pPr>
      <w:r>
        <w:rPr>
          <w:rFonts w:eastAsia="Calibri" w:cs="Arial" w:ascii="Arial" w:hAnsi="Arial"/>
          <w:b w:val="false"/>
          <w:sz w:val="24"/>
          <w:szCs w:val="24"/>
          <w:lang w:val="sk-SK"/>
        </w:rPr>
        <w:t>a/ Poskytovateľ NFP a ním poverené osoby,</w:t>
      </w:r>
    </w:p>
    <w:p>
      <w:pPr>
        <w:pStyle w:val="Normal"/>
        <w:ind w:left="426" w:right="0" w:hanging="0"/>
        <w:jc w:val="left"/>
        <w:rPr>
          <w:rFonts w:ascii="Arial" w:hAnsi="Arial" w:eastAsia="Calibri" w:cs="Arial"/>
          <w:b w:val="false"/>
          <w:b w:val="false"/>
          <w:sz w:val="24"/>
          <w:szCs w:val="24"/>
          <w:lang w:val="sk-SK"/>
        </w:rPr>
      </w:pPr>
      <w:r>
        <w:rPr>
          <w:rFonts w:eastAsia="Calibri" w:cs="Arial" w:ascii="Arial" w:hAnsi="Arial"/>
          <w:b w:val="false"/>
          <w:sz w:val="24"/>
          <w:szCs w:val="24"/>
          <w:lang w:val="sk-SK"/>
        </w:rPr>
        <w:t>b/ Útvar následnej finančnej kontroly a nimi poverené osoby,</w:t>
      </w:r>
    </w:p>
    <w:p>
      <w:pPr>
        <w:pStyle w:val="Normal"/>
        <w:ind w:left="426" w:right="0" w:hanging="0"/>
        <w:jc w:val="left"/>
        <w:rPr>
          <w:rFonts w:ascii="Arial" w:hAnsi="Arial" w:eastAsia="Calibri" w:cs="Arial"/>
          <w:b w:val="false"/>
          <w:b w:val="false"/>
          <w:sz w:val="24"/>
          <w:szCs w:val="24"/>
          <w:lang w:val="sk-SK"/>
        </w:rPr>
      </w:pPr>
      <w:r>
        <w:rPr>
          <w:rFonts w:eastAsia="Calibri" w:cs="Arial" w:ascii="Arial" w:hAnsi="Arial"/>
          <w:b w:val="false"/>
          <w:sz w:val="24"/>
          <w:szCs w:val="24"/>
          <w:lang w:val="sk-SK"/>
        </w:rPr>
        <w:t>c/ Najvyšší kontrolný úrad SR, príslušná Správa finančnej kontroly, Certifikačný orgán a nimi poverené osoby,</w:t>
      </w:r>
    </w:p>
    <w:p>
      <w:pPr>
        <w:pStyle w:val="Normal"/>
        <w:ind w:left="426" w:right="0" w:hanging="0"/>
        <w:jc w:val="left"/>
        <w:rPr>
          <w:rFonts w:ascii="Arial" w:hAnsi="Arial" w:eastAsia="Calibri" w:cs="Arial"/>
          <w:b w:val="false"/>
          <w:b w:val="false"/>
          <w:sz w:val="24"/>
          <w:szCs w:val="24"/>
          <w:lang w:val="sk-SK"/>
        </w:rPr>
      </w:pPr>
      <w:r>
        <w:rPr>
          <w:rFonts w:eastAsia="Calibri" w:cs="Arial" w:ascii="Arial" w:hAnsi="Arial"/>
          <w:b w:val="false"/>
          <w:sz w:val="24"/>
          <w:szCs w:val="24"/>
          <w:lang w:val="sk-SK"/>
        </w:rPr>
        <w:t>d/ Orgán auditu, jeho spolupracujúce orgány a nimi poverené osoby,</w:t>
      </w:r>
    </w:p>
    <w:p>
      <w:pPr>
        <w:pStyle w:val="Normal"/>
        <w:ind w:left="426" w:right="0" w:hanging="0"/>
        <w:jc w:val="left"/>
        <w:rPr>
          <w:rFonts w:ascii="Arial" w:hAnsi="Arial" w:eastAsia="Calibri" w:cs="Arial"/>
          <w:b w:val="false"/>
          <w:b w:val="false"/>
          <w:sz w:val="24"/>
          <w:szCs w:val="24"/>
          <w:lang w:val="sk-SK"/>
        </w:rPr>
      </w:pPr>
      <w:r>
        <w:rPr>
          <w:rFonts w:eastAsia="Calibri" w:cs="Arial" w:ascii="Arial" w:hAnsi="Arial"/>
          <w:b w:val="false"/>
          <w:sz w:val="24"/>
          <w:szCs w:val="24"/>
          <w:lang w:val="sk-SK"/>
        </w:rPr>
        <w:t>e/ Splnomocnení zástupcovia Európskej komisie a európskeho dvora audítorov,</w:t>
      </w:r>
    </w:p>
    <w:p>
      <w:pPr>
        <w:pStyle w:val="Normal"/>
        <w:ind w:left="426" w:right="0" w:hanging="0"/>
        <w:jc w:val="left"/>
        <w:rPr>
          <w:rFonts w:ascii="Arial" w:hAnsi="Arial" w:eastAsia="Calibri" w:cs="Arial"/>
          <w:b w:val="false"/>
          <w:b w:val="false"/>
          <w:sz w:val="24"/>
          <w:szCs w:val="24"/>
          <w:lang w:val="sk-SK"/>
        </w:rPr>
      </w:pPr>
      <w:r>
        <w:rPr>
          <w:rFonts w:eastAsia="Calibri" w:cs="Arial" w:ascii="Arial" w:hAnsi="Arial"/>
          <w:b w:val="false"/>
          <w:sz w:val="24"/>
          <w:szCs w:val="24"/>
          <w:lang w:val="sk-SK"/>
        </w:rPr>
        <w:t>f/ Osoby prizvané orgánmi uvedenými v písm. a/ až d/ v súlade s príslušnými právnymi predpismi SR a EÚ.</w:t>
      </w:r>
    </w:p>
    <w:p>
      <w:pPr>
        <w:pStyle w:val="Normal"/>
        <w:jc w:val="left"/>
        <w:rPr>
          <w:rFonts w:cs="Arial"/>
          <w:b w:val="false"/>
          <w:b w:val="false"/>
          <w:lang w:val="sk-SK"/>
        </w:rPr>
      </w:pPr>
      <w:r>
        <w:rPr>
          <w:rFonts w:cs="Arial"/>
          <w:b w:val="false"/>
          <w:lang w:val="sk-SK"/>
        </w:rPr>
      </w:r>
    </w:p>
    <w:p>
      <w:pPr>
        <w:pStyle w:val="Normal"/>
        <w:jc w:val="left"/>
        <w:rPr>
          <w:lang w:val="sk-SK"/>
        </w:rPr>
      </w:pPr>
      <w:r>
        <w:rPr>
          <w:rFonts w:eastAsia="Calibri" w:cs="Arial" w:ascii="Arial" w:hAnsi="Arial"/>
          <w:b/>
          <w:bCs/>
          <w:sz w:val="24"/>
          <w:szCs w:val="24"/>
          <w:lang w:val="sk-SK"/>
        </w:rPr>
        <w:t xml:space="preserve">7.2  </w:t>
      </w:r>
      <w:r>
        <w:rPr>
          <w:rFonts w:eastAsia="Calibri" w:cs="Arial" w:ascii="Arial" w:hAnsi="Arial"/>
          <w:b w:val="false"/>
          <w:sz w:val="24"/>
          <w:szCs w:val="24"/>
          <w:lang w:val="sk-SK"/>
        </w:rPr>
        <w:t xml:space="preserve">Objednávateľ si vyhradzuje právo na jednostranné odstúpenie od zmluvy v prípade nepridelenia finančných prostriedkov zo štrukturálnych fondov Európskej únie na základe žiadosti o projektovú podporu v rámci OP </w:t>
      </w:r>
      <w:r>
        <w:rPr>
          <w:rFonts w:eastAsia="Calibri" w:cs="Calibri" w:ascii="Arial" w:hAnsi="Arial"/>
          <w:b w:val="false"/>
          <w:bCs/>
          <w:color w:val="000000"/>
          <w:sz w:val="24"/>
          <w:szCs w:val="24"/>
          <w:lang w:val="sk-SK"/>
        </w:rPr>
        <w:t>Integrovaná infraštruktúra.</w:t>
      </w:r>
    </w:p>
    <w:p>
      <w:pPr>
        <w:pStyle w:val="Normal"/>
        <w:jc w:val="left"/>
        <w:rPr>
          <w:rFonts w:ascii="Arial" w:hAnsi="Arial" w:eastAsia="Calibri" w:cs="Arial"/>
          <w:b w:val="false"/>
          <w:b w:val="false"/>
          <w:bCs/>
          <w:color w:val="000000"/>
          <w:sz w:val="24"/>
          <w:szCs w:val="24"/>
          <w:lang w:val="sk-SK"/>
        </w:rPr>
      </w:pPr>
      <w:r>
        <w:rPr>
          <w:rFonts w:eastAsia="Calibri" w:cs="Arial" w:ascii="Arial" w:hAnsi="Arial"/>
          <w:b w:val="false"/>
          <w:bCs/>
          <w:color w:val="000000"/>
          <w:sz w:val="24"/>
          <w:szCs w:val="24"/>
          <w:lang w:val="sk-SK"/>
        </w:rPr>
      </w:r>
    </w:p>
    <w:p>
      <w:pPr>
        <w:pStyle w:val="Normal"/>
        <w:jc w:val="left"/>
        <w:rPr>
          <w:rFonts w:ascii="Arial" w:hAnsi="Arial" w:eastAsia="Calibri" w:cs="Arial"/>
          <w:b/>
          <w:b/>
          <w:bCs/>
          <w:sz w:val="24"/>
          <w:szCs w:val="24"/>
          <w:lang w:val="sk-SK"/>
        </w:rPr>
      </w:pPr>
      <w:r>
        <w:rPr>
          <w:rFonts w:eastAsia="Calibri" w:cs="Arial" w:ascii="Arial" w:hAnsi="Arial"/>
          <w:b/>
          <w:bCs/>
          <w:sz w:val="24"/>
          <w:szCs w:val="24"/>
          <w:lang w:val="sk-SK"/>
        </w:rPr>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Článok VIII.</w:t>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Prevod práv</w:t>
      </w:r>
    </w:p>
    <w:p>
      <w:pPr>
        <w:pStyle w:val="Normal"/>
        <w:ind w:left="0" w:right="289" w:hanging="0"/>
        <w:jc w:val="left"/>
        <w:rPr>
          <w:rFonts w:ascii="Arial" w:hAnsi="Arial" w:cs="Arial"/>
          <w:b w:val="false"/>
          <w:b w:val="false"/>
          <w:bCs/>
          <w:sz w:val="24"/>
          <w:szCs w:val="24"/>
          <w:lang w:val="sk-SK"/>
        </w:rPr>
      </w:pPr>
      <w:r>
        <w:rPr>
          <w:rFonts w:cs="Arial" w:ascii="Arial" w:hAnsi="Arial"/>
          <w:b w:val="false"/>
          <w:bCs/>
          <w:sz w:val="24"/>
          <w:szCs w:val="24"/>
          <w:lang w:val="sk-SK"/>
        </w:rPr>
      </w:r>
    </w:p>
    <w:p>
      <w:pPr>
        <w:pStyle w:val="Normal"/>
        <w:jc w:val="left"/>
        <w:rPr>
          <w:lang w:val="sk-SK"/>
        </w:rPr>
      </w:pPr>
      <w:r>
        <w:rPr>
          <w:rFonts w:eastAsia="Calibri" w:cs="Arial" w:ascii="Arial" w:hAnsi="Arial"/>
          <w:b/>
          <w:bCs/>
          <w:sz w:val="24"/>
          <w:szCs w:val="24"/>
          <w:lang w:val="sk-SK"/>
        </w:rPr>
        <w:t>8.1</w:t>
      </w:r>
      <w:r>
        <w:rPr>
          <w:rFonts w:eastAsia="Calibri" w:cs="Arial" w:ascii="Arial" w:hAnsi="Arial"/>
          <w:b w:val="false"/>
          <w:sz w:val="24"/>
          <w:szCs w:val="24"/>
          <w:lang w:val="sk-SK"/>
        </w:rPr>
        <w:t xml:space="preserve">  Okamihom dodania predmetu zmluvy podľa článku II. tejto zmluvy je podpísanie a datovanie preberacieho protokolu oboma zmluvnými stranami.</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8.2</w:t>
      </w:r>
      <w:r>
        <w:rPr>
          <w:rFonts w:eastAsia="Calibri" w:cs="Arial" w:ascii="Arial" w:hAnsi="Arial"/>
          <w:b w:val="false"/>
          <w:sz w:val="24"/>
          <w:szCs w:val="24"/>
          <w:lang w:val="sk-SK"/>
        </w:rPr>
        <w:t xml:space="preserve">  Okamihom dodania prechádza zo zhotoviteľa na objednávateľa nebezpečenstvo škody na predmete zmluvy.</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8.3</w:t>
      </w:r>
      <w:r>
        <w:rPr>
          <w:rFonts w:eastAsia="Calibri" w:cs="Arial" w:ascii="Arial" w:hAnsi="Arial"/>
          <w:b w:val="false"/>
          <w:sz w:val="24"/>
          <w:szCs w:val="24"/>
          <w:lang w:val="sk-SK"/>
        </w:rPr>
        <w:t xml:space="preserve">  Objednávateľ sa stáva vlastníkom predmetu zmluvy po protokolárnom prevzatí predmetu zmluvy.</w:t>
      </w:r>
    </w:p>
    <w:p>
      <w:pPr>
        <w:pStyle w:val="Normal"/>
        <w:jc w:val="left"/>
        <w:rPr>
          <w:rFonts w:ascii="Arial" w:hAnsi="Arial" w:eastAsia="Calibri" w:cs="Arial"/>
          <w:sz w:val="24"/>
          <w:szCs w:val="24"/>
          <w:lang w:val="sk-SK"/>
        </w:rPr>
      </w:pPr>
      <w:r>
        <w:rPr>
          <w:rFonts w:eastAsia="Calibri" w:cs="Arial" w:ascii="Arial" w:hAnsi="Arial"/>
          <w:sz w:val="24"/>
          <w:szCs w:val="24"/>
          <w:lang w:val="sk-SK"/>
        </w:rPr>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Článok IX.</w:t>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Zodpovednosť za vady</w:t>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r>
    </w:p>
    <w:p>
      <w:pPr>
        <w:pStyle w:val="Normal"/>
        <w:jc w:val="left"/>
        <w:rPr>
          <w:lang w:val="sk-SK"/>
        </w:rPr>
      </w:pPr>
      <w:r>
        <w:rPr>
          <w:rFonts w:eastAsia="Calibri" w:cs="Arial" w:ascii="Arial" w:hAnsi="Arial"/>
          <w:b/>
          <w:bCs/>
          <w:sz w:val="24"/>
          <w:szCs w:val="24"/>
          <w:lang w:val="sk-SK"/>
        </w:rPr>
        <w:t>9.1</w:t>
      </w:r>
      <w:r>
        <w:rPr>
          <w:rFonts w:eastAsia="Calibri" w:cs="Arial" w:ascii="Arial" w:hAnsi="Arial"/>
          <w:b w:val="false"/>
          <w:sz w:val="24"/>
          <w:szCs w:val="24"/>
          <w:lang w:val="sk-SK"/>
        </w:rPr>
        <w:t xml:space="preserve">  Zhotoviteľ zodpovedá za to, že predmet zmluvy nemá vady, ktoré by znižovali jeho hodnotu alebo schopnosť jeho využitia.</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9.2</w:t>
      </w:r>
      <w:r>
        <w:rPr>
          <w:rFonts w:eastAsia="Calibri" w:cs="Arial" w:ascii="Arial" w:hAnsi="Arial"/>
          <w:b w:val="false"/>
          <w:sz w:val="24"/>
          <w:szCs w:val="24"/>
          <w:lang w:val="sk-SK"/>
        </w:rPr>
        <w:t xml:space="preserve">  Za prípadné vady, ktoré vznikli, resp. vyšli najavo počas záručnej doby v plnej miere zodpovedá zhotoviteľ.</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 xml:space="preserve">9.3 </w:t>
      </w:r>
      <w:r>
        <w:rPr>
          <w:rFonts w:eastAsia="Calibri" w:cs="Arial" w:ascii="Arial" w:hAnsi="Arial"/>
          <w:b w:val="false"/>
          <w:sz w:val="24"/>
          <w:szCs w:val="24"/>
          <w:lang w:val="sk-SK"/>
        </w:rPr>
        <w:t xml:space="preserve"> Počas záručnej doby zhotoviteľ neodkladne a na vlastné náklady vykoná nápravu vady, za ktorú zodpovedá.</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t xml:space="preserve"> </w:t>
      </w:r>
    </w:p>
    <w:p>
      <w:pPr>
        <w:pStyle w:val="Normal"/>
        <w:jc w:val="left"/>
        <w:rPr>
          <w:lang w:val="sk-SK"/>
        </w:rPr>
      </w:pPr>
      <w:r>
        <w:rPr>
          <w:rFonts w:eastAsia="Calibri" w:cs="Arial" w:ascii="Arial" w:hAnsi="Arial"/>
          <w:b/>
          <w:bCs/>
          <w:sz w:val="24"/>
          <w:szCs w:val="24"/>
          <w:lang w:val="sk-SK"/>
        </w:rPr>
        <w:t>9.4</w:t>
      </w:r>
      <w:r>
        <w:rPr>
          <w:rFonts w:eastAsia="Calibri" w:cs="Arial" w:ascii="Arial" w:hAnsi="Arial"/>
          <w:b w:val="false"/>
          <w:sz w:val="24"/>
          <w:szCs w:val="24"/>
          <w:lang w:val="sk-SK"/>
        </w:rPr>
        <w:t xml:space="preserve">  Záručná doba na predmet zmluvy je 24 mesiacov od protokolárneho prevzatia predmetu zmluvy splnomocneným zamestnancom obce Hontianske Moravce.</w:t>
      </w:r>
    </w:p>
    <w:p>
      <w:pPr>
        <w:pStyle w:val="Normal"/>
        <w:jc w:val="left"/>
        <w:rPr>
          <w:rFonts w:ascii="Arial" w:hAnsi="Arial" w:eastAsia="Calibri" w:cs="Arial"/>
          <w:sz w:val="24"/>
          <w:szCs w:val="24"/>
          <w:lang w:val="sk-SK"/>
        </w:rPr>
      </w:pPr>
      <w:r>
        <w:rPr>
          <w:rFonts w:eastAsia="Calibri" w:cs="Arial" w:ascii="Arial" w:hAnsi="Arial"/>
          <w:sz w:val="24"/>
          <w:szCs w:val="24"/>
          <w:lang w:val="sk-SK"/>
        </w:rPr>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Článok X.</w:t>
      </w:r>
    </w:p>
    <w:p>
      <w:pPr>
        <w:pStyle w:val="Normal"/>
        <w:ind w:left="0" w:right="289" w:hanging="0"/>
        <w:jc w:val="center"/>
        <w:rPr>
          <w:rFonts w:ascii="Arial" w:hAnsi="Arial" w:cs="Arial"/>
          <w:b/>
          <w:b/>
          <w:bCs/>
          <w:sz w:val="24"/>
          <w:szCs w:val="24"/>
          <w:lang w:val="sk-SK"/>
        </w:rPr>
      </w:pPr>
      <w:r>
        <w:rPr>
          <w:rFonts w:cs="Arial" w:ascii="Arial" w:hAnsi="Arial"/>
          <w:b/>
          <w:bCs/>
          <w:sz w:val="24"/>
          <w:szCs w:val="24"/>
          <w:lang w:val="sk-SK"/>
        </w:rPr>
        <w:t>Záverečné ustanovenia</w:t>
      </w:r>
    </w:p>
    <w:p>
      <w:pPr>
        <w:pStyle w:val="Normal"/>
        <w:ind w:left="0" w:right="289" w:hanging="0"/>
        <w:jc w:val="left"/>
        <w:rPr>
          <w:rFonts w:ascii="Arial" w:hAnsi="Arial" w:cs="Arial"/>
          <w:b w:val="false"/>
          <w:b w:val="false"/>
          <w:bCs/>
          <w:sz w:val="24"/>
          <w:szCs w:val="24"/>
          <w:lang w:val="sk-SK"/>
        </w:rPr>
      </w:pPr>
      <w:r>
        <w:rPr>
          <w:rFonts w:cs="Arial" w:ascii="Arial" w:hAnsi="Arial"/>
          <w:b w:val="false"/>
          <w:bCs/>
          <w:sz w:val="24"/>
          <w:szCs w:val="24"/>
          <w:lang w:val="sk-SK"/>
        </w:rPr>
      </w:r>
    </w:p>
    <w:p>
      <w:pPr>
        <w:pStyle w:val="Normal"/>
        <w:jc w:val="left"/>
        <w:rPr>
          <w:lang w:val="sk-SK"/>
        </w:rPr>
      </w:pPr>
      <w:r>
        <w:rPr>
          <w:rFonts w:eastAsia="Calibri" w:cs="Arial" w:ascii="Arial" w:hAnsi="Arial"/>
          <w:b/>
          <w:bCs/>
          <w:sz w:val="24"/>
          <w:szCs w:val="24"/>
          <w:lang w:val="sk-SK"/>
        </w:rPr>
        <w:t xml:space="preserve">10.1 </w:t>
      </w:r>
      <w:r>
        <w:rPr>
          <w:rFonts w:eastAsia="Calibri" w:cs="Arial" w:ascii="Arial" w:hAnsi="Arial"/>
          <w:b w:val="false"/>
          <w:sz w:val="24"/>
          <w:szCs w:val="24"/>
          <w:lang w:val="sk-SK"/>
        </w:rPr>
        <w:t xml:space="preserve"> Vzťahy neupravené touto zmluvou sa spravujú ustanoveniami Obchodného zákonníka.</w:t>
      </w:r>
    </w:p>
    <w:p>
      <w:pPr>
        <w:pStyle w:val="Normal"/>
        <w:jc w:val="left"/>
        <w:rPr>
          <w:rFonts w:ascii="Arial" w:hAnsi="Arial" w:eastAsia="Calibri" w:cs="Arial"/>
          <w:sz w:val="24"/>
          <w:szCs w:val="24"/>
          <w:lang w:val="sk-SK"/>
        </w:rPr>
      </w:pPr>
      <w:r>
        <w:rPr>
          <w:rFonts w:eastAsia="Calibri" w:cs="Arial" w:ascii="Arial" w:hAnsi="Arial"/>
          <w:sz w:val="24"/>
          <w:szCs w:val="24"/>
          <w:lang w:val="sk-SK"/>
        </w:rPr>
      </w:r>
    </w:p>
    <w:p>
      <w:pPr>
        <w:pStyle w:val="Normal"/>
        <w:jc w:val="left"/>
        <w:rPr>
          <w:lang w:val="sk-SK"/>
        </w:rPr>
      </w:pPr>
      <w:r>
        <w:rPr>
          <w:rFonts w:eastAsia="Calibri" w:cs="Arial" w:ascii="Arial" w:hAnsi="Arial"/>
          <w:b/>
          <w:bCs/>
          <w:sz w:val="24"/>
          <w:szCs w:val="24"/>
          <w:lang w:val="sk-SK"/>
        </w:rPr>
        <w:t>10.2</w:t>
      </w:r>
      <w:r>
        <w:rPr>
          <w:rFonts w:eastAsia="Calibri" w:cs="Arial" w:ascii="Arial" w:hAnsi="Arial"/>
          <w:b w:val="false"/>
          <w:sz w:val="24"/>
          <w:szCs w:val="24"/>
          <w:lang w:val="sk-SK"/>
        </w:rPr>
        <w:t xml:space="preserve">  Akékoľvek zmeny tejto zmluvy alebo jej dodatky musia mat' písomnú formu a musia byť podpísané oboma zmluvnými stranami.</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10.3</w:t>
      </w:r>
      <w:r>
        <w:rPr>
          <w:rFonts w:eastAsia="Calibri" w:cs="Arial" w:ascii="Arial" w:hAnsi="Arial"/>
          <w:b w:val="false"/>
          <w:sz w:val="24"/>
          <w:szCs w:val="24"/>
          <w:lang w:val="sk-SK"/>
        </w:rPr>
        <w:t xml:space="preserve">  Zástupcovia zmluvných strán prehlasujú, že sa oboznámili s obsahom tejto zmluvy, v plnom rozsahu s nim súhlasia a prehlasujú, že pri podpise zmluvy konali slobodne a že nebola podpísaná v tiesni a ani za nápadne nevýhodných podmienok.</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10.4</w:t>
      </w:r>
      <w:r>
        <w:rPr>
          <w:rFonts w:eastAsia="Calibri" w:cs="Arial" w:ascii="Arial" w:hAnsi="Arial"/>
          <w:b w:val="false"/>
          <w:sz w:val="24"/>
          <w:szCs w:val="24"/>
          <w:lang w:val="sk-SK"/>
        </w:rPr>
        <w:t xml:space="preserve">  Zmluva je vyhotovená v 4 vyhotoveniach, pričom každá zo zmluvných strán obdrží 2 vyhotovenia.</w:t>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lang w:val="sk-SK"/>
        </w:rPr>
      </w:pPr>
      <w:r>
        <w:rPr>
          <w:rFonts w:eastAsia="Calibri" w:cs="Arial" w:ascii="Arial" w:hAnsi="Arial"/>
          <w:b/>
          <w:bCs/>
          <w:sz w:val="24"/>
          <w:szCs w:val="24"/>
          <w:lang w:val="sk-SK"/>
        </w:rPr>
        <w:t>10.5</w:t>
      </w:r>
      <w:r>
        <w:rPr>
          <w:rFonts w:eastAsia="Calibri" w:cs="Arial" w:ascii="Arial" w:hAnsi="Arial"/>
          <w:b w:val="false"/>
          <w:sz w:val="24"/>
          <w:szCs w:val="24"/>
          <w:lang w:val="sk-SK"/>
        </w:rPr>
        <w:t xml:space="preserve">  Táto zmluva nadobúda platnosť </w:t>
      </w:r>
      <w:r>
        <w:rPr>
          <w:rFonts w:cs="Arial" w:ascii="Arial" w:hAnsi="Arial"/>
          <w:b w:val="false"/>
          <w:sz w:val="24"/>
          <w:szCs w:val="24"/>
          <w:lang w:val="sk-SK"/>
        </w:rPr>
        <w:t>dňom jej podpisu zmluvnými stranami a účinnosť dňom nasledujúcim po dni jej zverejnenia na webovom sídle Obce Hontianske Moravce po splnení odkladacej podmienky, ktorou je schválenie zákazky, ktorá je predmetom tejto zmluvy v rámci kontroly verejného obstarávania, t. j. po doručení správy z kontroly verejného obstarávania objednávateľovi ako prijímateľovi nenávratného finančného príspevku.</w:t>
      </w:r>
    </w:p>
    <w:p>
      <w:pPr>
        <w:pStyle w:val="Normal"/>
        <w:jc w:val="left"/>
        <w:rPr>
          <w:rFonts w:ascii="Arial" w:hAnsi="Arial" w:eastAsia="Calibri" w:cs="Arial"/>
          <w:b w:val="false"/>
          <w:b w:val="false"/>
          <w:sz w:val="24"/>
          <w:szCs w:val="24"/>
          <w:highlight w:val="lightGray"/>
          <w:lang w:val="sk-SK"/>
        </w:rPr>
      </w:pPr>
      <w:r>
        <w:rPr>
          <w:rFonts w:eastAsia="Calibri" w:cs="Arial" w:ascii="Arial" w:hAnsi="Arial"/>
          <w:b w:val="false"/>
          <w:sz w:val="24"/>
          <w:szCs w:val="24"/>
          <w:highlight w:val="lightGray"/>
          <w:lang w:val="sk-SK"/>
        </w:rPr>
      </w:r>
    </w:p>
    <w:p>
      <w:pPr>
        <w:pStyle w:val="Default"/>
        <w:jc w:val="left"/>
        <w:rPr>
          <w:sz w:val="24"/>
          <w:szCs w:val="24"/>
          <w:lang w:val="sk-SK"/>
        </w:rPr>
      </w:pPr>
      <w:r>
        <w:rPr>
          <w:sz w:val="24"/>
          <w:szCs w:val="24"/>
          <w:lang w:val="sk-SK"/>
        </w:rPr>
        <w:t>Neoddeliteľnou súčasťou tejto zmluvy je príloha:</w:t>
      </w:r>
    </w:p>
    <w:p>
      <w:pPr>
        <w:pStyle w:val="Normal"/>
        <w:jc w:val="left"/>
        <w:rPr>
          <w:lang w:val="sk-SK"/>
        </w:rPr>
      </w:pPr>
      <w:r>
        <w:rPr>
          <w:rFonts w:eastAsia="Calibri" w:cs="Arial" w:ascii="Arial" w:hAnsi="Arial"/>
          <w:b w:val="false"/>
          <w:sz w:val="24"/>
          <w:szCs w:val="24"/>
          <w:lang w:val="sk-SK"/>
        </w:rPr>
        <w:t xml:space="preserve">Príloha č. 1 </w:t>
      </w:r>
      <w:r>
        <w:rPr>
          <w:rFonts w:cs="Arial" w:ascii="Arial" w:hAnsi="Arial"/>
          <w:b w:val="false"/>
          <w:sz w:val="24"/>
          <w:szCs w:val="24"/>
          <w:lang w:val="sk-SK"/>
        </w:rPr>
        <w:t>Podrobná špecifikácia predmetu zmluvy</w:t>
      </w:r>
    </w:p>
    <w:p>
      <w:pPr>
        <w:pStyle w:val="Normal"/>
        <w:jc w:val="left"/>
        <w:rPr>
          <w:rFonts w:ascii="Arial" w:hAnsi="Arial" w:eastAsia="Calibri" w:cs="Arial"/>
          <w:b w:val="false"/>
          <w:b w:val="false"/>
          <w:sz w:val="24"/>
          <w:szCs w:val="24"/>
          <w:highlight w:val="lightGray"/>
          <w:lang w:val="sk-SK"/>
        </w:rPr>
      </w:pPr>
      <w:r>
        <w:rPr>
          <w:rFonts w:eastAsia="Calibri" w:cs="Arial" w:ascii="Arial" w:hAnsi="Arial"/>
          <w:b w:val="false"/>
          <w:sz w:val="24"/>
          <w:szCs w:val="24"/>
          <w:highlight w:val="lightGray"/>
          <w:lang w:val="sk-SK"/>
        </w:rPr>
      </w:r>
    </w:p>
    <w:p>
      <w:pPr>
        <w:pStyle w:val="Normal"/>
        <w:jc w:val="left"/>
        <w:rPr>
          <w:rFonts w:eastAsia="Calibri" w:cs="Arial"/>
          <w:b w:val="false"/>
          <w:b w:val="false"/>
          <w:highlight w:val="white"/>
          <w:lang w:val="sk-SK"/>
        </w:rPr>
      </w:pPr>
      <w:r>
        <w:rPr>
          <w:rFonts w:eastAsia="Calibri" w:cs="Arial"/>
          <w:b w:val="false"/>
          <w:highlight w:val="white"/>
          <w:lang w:val="sk-SK"/>
        </w:rPr>
      </w:r>
    </w:p>
    <w:p>
      <w:pPr>
        <w:pStyle w:val="Normal"/>
        <w:jc w:val="left"/>
        <w:rPr>
          <w:rFonts w:ascii="Arial" w:hAnsi="Arial" w:eastAsia="Calibri" w:cs="Arial"/>
          <w:b w:val="false"/>
          <w:b w:val="false"/>
          <w:sz w:val="24"/>
          <w:szCs w:val="24"/>
          <w:highlight w:val="white"/>
          <w:lang w:val="sk-SK"/>
        </w:rPr>
      </w:pPr>
      <w:r>
        <w:rPr>
          <w:rFonts w:eastAsia="Calibri" w:cs="Arial" w:ascii="Arial" w:hAnsi="Arial"/>
          <w:b w:val="false"/>
          <w:sz w:val="24"/>
          <w:szCs w:val="24"/>
          <w:highlight w:val="white"/>
          <w:lang w:val="sk-SK"/>
        </w:rPr>
        <w:t>Hontianske Moravce  dd. mm. 2021</w:t>
        <w:tab/>
        <w:tab/>
        <w:t xml:space="preserve">       .......................dd. mm. 2021</w:t>
      </w:r>
    </w:p>
    <w:p>
      <w:pPr>
        <w:pStyle w:val="Normal"/>
        <w:jc w:val="left"/>
        <w:rPr>
          <w:rFonts w:ascii="Arial" w:hAnsi="Arial" w:eastAsia="Calibri" w:cs="Arial"/>
          <w:b w:val="false"/>
          <w:b w:val="false"/>
          <w:sz w:val="24"/>
          <w:szCs w:val="24"/>
          <w:highlight w:val="white"/>
          <w:lang w:val="sk-SK"/>
        </w:rPr>
      </w:pPr>
      <w:r>
        <w:rPr>
          <w:rFonts w:eastAsia="Calibri" w:cs="Arial" w:ascii="Arial" w:hAnsi="Arial"/>
          <w:b w:val="false"/>
          <w:sz w:val="24"/>
          <w:szCs w:val="24"/>
          <w:highlight w:val="white"/>
          <w:lang w:val="sk-SK"/>
        </w:rPr>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r>
    </w:p>
    <w:p>
      <w:pPr>
        <w:pStyle w:val="Normal"/>
        <w:jc w:val="left"/>
        <w:rPr>
          <w:rFonts w:ascii="Arial" w:hAnsi="Arial" w:eastAsia="Calibri" w:cs="Arial"/>
          <w:b w:val="false"/>
          <w:b w:val="false"/>
          <w:sz w:val="24"/>
          <w:szCs w:val="24"/>
          <w:lang w:val="sk-SK"/>
        </w:rPr>
      </w:pPr>
      <w:r>
        <w:rPr>
          <w:rFonts w:eastAsia="Calibri" w:cs="Arial" w:ascii="Arial" w:hAnsi="Arial"/>
          <w:b w:val="false"/>
          <w:sz w:val="24"/>
          <w:szCs w:val="24"/>
          <w:lang w:val="sk-SK"/>
        </w:rPr>
        <w:t>Objednávateľ:</w:t>
        <w:tab/>
        <w:tab/>
        <w:tab/>
        <w:tab/>
        <w:t xml:space="preserve">                </w:t>
        <w:tab/>
        <w:t xml:space="preserve">                  Zhotoviteľ:</w:t>
      </w:r>
    </w:p>
    <w:p>
      <w:pPr>
        <w:pStyle w:val="Normal"/>
        <w:jc w:val="left"/>
        <w:rPr>
          <w:rFonts w:ascii="Arial" w:hAnsi="Arial" w:eastAsia="Calibri" w:cs="Arial"/>
          <w:sz w:val="24"/>
          <w:szCs w:val="24"/>
          <w:lang w:val="sk-SK"/>
        </w:rPr>
      </w:pPr>
      <w:r>
        <w:rPr>
          <w:rFonts w:eastAsia="Calibri" w:cs="Arial" w:ascii="Arial" w:hAnsi="Arial"/>
          <w:sz w:val="24"/>
          <w:szCs w:val="24"/>
          <w:lang w:val="sk-SK"/>
        </w:rPr>
      </w:r>
    </w:p>
    <w:p>
      <w:pPr>
        <w:pStyle w:val="Normal"/>
        <w:jc w:val="left"/>
        <w:rPr>
          <w:rFonts w:ascii="Arial" w:hAnsi="Arial" w:eastAsia="Calibri" w:cs="Arial"/>
          <w:sz w:val="24"/>
          <w:szCs w:val="24"/>
          <w:lang w:val="sk-SK"/>
        </w:rPr>
      </w:pPr>
      <w:r>
        <w:rPr>
          <w:rFonts w:eastAsia="Calibri" w:cs="Arial" w:ascii="Arial" w:hAnsi="Arial"/>
          <w:sz w:val="24"/>
          <w:szCs w:val="24"/>
          <w:lang w:val="sk-SK"/>
        </w:rPr>
      </w:r>
    </w:p>
    <w:p>
      <w:pPr>
        <w:pStyle w:val="Normal"/>
        <w:jc w:val="left"/>
        <w:rPr>
          <w:rFonts w:ascii="Arial" w:hAnsi="Arial" w:eastAsia="Calibri" w:cs="Arial"/>
          <w:sz w:val="24"/>
          <w:szCs w:val="24"/>
          <w:lang w:val="sk-SK"/>
        </w:rPr>
      </w:pPr>
      <w:r>
        <w:rPr>
          <w:rFonts w:eastAsia="Calibri" w:cs="Arial" w:ascii="Arial" w:hAnsi="Arial"/>
          <w:sz w:val="24"/>
          <w:szCs w:val="24"/>
          <w:lang w:val="sk-SK"/>
        </w:rPr>
      </w:r>
    </w:p>
    <w:p>
      <w:pPr>
        <w:pStyle w:val="Normal"/>
        <w:spacing w:lineRule="auto" w:line="276" w:before="0" w:after="200"/>
        <w:jc w:val="left"/>
        <w:rPr>
          <w:rFonts w:ascii="Arial" w:hAnsi="Arial" w:cs="Arial"/>
          <w:color w:val="000000"/>
          <w:sz w:val="24"/>
          <w:szCs w:val="24"/>
          <w:lang w:val="sk-SK"/>
        </w:rPr>
      </w:pPr>
      <w:r>
        <w:rPr>
          <w:rFonts w:cs="Arial" w:ascii="Arial" w:hAnsi="Arial"/>
          <w:color w:val="000000"/>
          <w:sz w:val="24"/>
          <w:szCs w:val="24"/>
          <w:lang w:val="sk-SK"/>
        </w:rPr>
      </w:r>
    </w:p>
    <w:p>
      <w:pPr>
        <w:pStyle w:val="NoSpacing"/>
        <w:jc w:val="left"/>
        <w:rPr>
          <w:rFonts w:ascii="Arial" w:hAnsi="Arial" w:cs="Arial"/>
          <w:color w:val="000000"/>
          <w:sz w:val="24"/>
          <w:szCs w:val="24"/>
          <w:lang w:val="sk-SK"/>
        </w:rPr>
      </w:pPr>
      <w:r>
        <w:rPr>
          <w:rFonts w:cs="Arial" w:ascii="Arial" w:hAnsi="Arial"/>
          <w:color w:val="000000"/>
          <w:sz w:val="24"/>
          <w:szCs w:val="24"/>
          <w:lang w:val="sk-SK"/>
        </w:rPr>
      </w:r>
    </w:p>
    <w:p>
      <w:pPr>
        <w:pStyle w:val="NoSpacing"/>
        <w:jc w:val="left"/>
        <w:rPr>
          <w:rFonts w:cs="Arial"/>
          <w:color w:val="000000"/>
          <w:lang w:val="sk-SK"/>
        </w:rPr>
      </w:pPr>
      <w:r>
        <w:rPr>
          <w:rFonts w:cs="Arial"/>
          <w:color w:val="000000"/>
          <w:lang w:val="sk-SK"/>
        </w:rPr>
      </w:r>
    </w:p>
    <w:p>
      <w:pPr>
        <w:pStyle w:val="NoSpacing"/>
        <w:jc w:val="left"/>
        <w:rPr>
          <w:rFonts w:cs="Arial"/>
          <w:color w:val="000000"/>
          <w:lang w:val="sk-SK"/>
        </w:rPr>
      </w:pPr>
      <w:r>
        <w:rPr>
          <w:rFonts w:cs="Arial"/>
          <w:color w:val="000000"/>
          <w:lang w:val="sk-SK"/>
        </w:rPr>
      </w:r>
    </w:p>
    <w:p>
      <w:pPr>
        <w:pStyle w:val="NoSpacing"/>
        <w:jc w:val="left"/>
        <w:rPr>
          <w:rFonts w:ascii="Arial" w:hAnsi="Arial" w:cs="Arial"/>
          <w:color w:val="000000"/>
          <w:sz w:val="24"/>
          <w:szCs w:val="24"/>
          <w:lang w:val="sk-SK"/>
        </w:rPr>
      </w:pPr>
      <w:r>
        <w:rPr>
          <w:rFonts w:cs="Arial" w:ascii="Arial" w:hAnsi="Arial"/>
          <w:color w:val="000000"/>
          <w:sz w:val="24"/>
          <w:szCs w:val="24"/>
          <w:lang w:val="sk-SK"/>
        </w:rPr>
        <w:t xml:space="preserve">     </w:t>
      </w:r>
      <w:r>
        <w:rPr>
          <w:rFonts w:cs="Arial" w:ascii="Arial" w:hAnsi="Arial"/>
          <w:color w:val="000000"/>
          <w:sz w:val="24"/>
          <w:szCs w:val="24"/>
          <w:lang w:val="sk-SK"/>
        </w:rPr>
        <w:t>Ing. Rudolf Gabryš</w:t>
      </w:r>
    </w:p>
    <w:p>
      <w:pPr>
        <w:pStyle w:val="NoSpacing"/>
        <w:jc w:val="left"/>
        <w:rPr>
          <w:rFonts w:ascii="Arial" w:hAnsi="Arial" w:cs="Arial"/>
          <w:color w:val="000000"/>
          <w:sz w:val="24"/>
          <w:szCs w:val="24"/>
          <w:lang w:val="sk-SK"/>
        </w:rPr>
      </w:pPr>
      <w:r>
        <w:rPr>
          <w:rFonts w:cs="Arial" w:ascii="Arial" w:hAnsi="Arial"/>
          <w:color w:val="000000"/>
          <w:sz w:val="24"/>
          <w:szCs w:val="24"/>
          <w:lang w:val="sk-SK"/>
        </w:rPr>
        <w:t xml:space="preserve">         </w:t>
      </w:r>
      <w:r>
        <w:rPr>
          <w:rFonts w:cs="Arial" w:ascii="Arial" w:hAnsi="Arial"/>
          <w:color w:val="000000"/>
          <w:sz w:val="24"/>
          <w:szCs w:val="24"/>
          <w:lang w:val="sk-SK"/>
        </w:rPr>
        <w:t>starosta obce</w:t>
      </w:r>
    </w:p>
    <w:p>
      <w:pPr>
        <w:pStyle w:val="Default"/>
        <w:jc w:val="left"/>
        <w:rPr>
          <w:rFonts w:ascii="Arial" w:hAnsi="Arial"/>
          <w:sz w:val="24"/>
          <w:szCs w:val="24"/>
          <w:lang w:val="sk-SK"/>
        </w:rPr>
      </w:pPr>
      <w:r>
        <w:rPr>
          <w:sz w:val="24"/>
          <w:szCs w:val="24"/>
          <w:lang w:val="sk-SK"/>
        </w:rPr>
      </w:r>
    </w:p>
    <w:p>
      <w:pPr>
        <w:pStyle w:val="Default"/>
        <w:jc w:val="left"/>
        <w:rPr>
          <w:rFonts w:ascii="Arial" w:hAnsi="Arial"/>
          <w:sz w:val="24"/>
          <w:szCs w:val="24"/>
          <w:lang w:val="sk-SK"/>
        </w:rPr>
      </w:pPr>
      <w:r>
        <w:rPr>
          <w:sz w:val="24"/>
          <w:szCs w:val="24"/>
          <w:lang w:val="sk-SK"/>
        </w:rPr>
      </w:r>
    </w:p>
    <w:p>
      <w:pPr>
        <w:pStyle w:val="Default"/>
        <w:shd w:fill="FFFFFF" w:val="clear"/>
        <w:jc w:val="left"/>
        <w:rPr>
          <w:rFonts w:ascii="Arial" w:hAnsi="Arial" w:cs="Arial"/>
          <w:sz w:val="24"/>
          <w:szCs w:val="24"/>
          <w:lang w:val="sk-SK"/>
        </w:rPr>
      </w:pPr>
      <w:r>
        <w:rPr>
          <w:rFonts w:cs="Arial"/>
          <w:sz w:val="24"/>
          <w:szCs w:val="24"/>
          <w:lang w:val="sk-SK"/>
        </w:rPr>
      </w:r>
    </w:p>
    <w:p>
      <w:pPr>
        <w:pStyle w:val="Normal"/>
        <w:rPr>
          <w:lang w:val="sk-SK"/>
        </w:rPr>
      </w:pPr>
      <w:r>
        <w:rPr>
          <w:lang w:val="sk-SK"/>
        </w:rPr>
      </w:r>
    </w:p>
    <w:sectPr>
      <w:footerReference w:type="default" r:id="rId2"/>
      <w:type w:val="nextPage"/>
      <w:pgSz w:w="11906" w:h="16838"/>
      <w:pgMar w:left="1417" w:right="1417" w:header="0" w:top="1417" w:footer="1417" w:bottom="197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Arial">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ee"/>
    <w:family w:val="roman"/>
    <w:pitch w:val="variable"/>
  </w:font>
  <w:font w:name="Arial">
    <w:altName w:val="Bold"/>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pPr>
    <w:r>
      <w:rPr/>
      <w:fldChar w:fldCharType="begin"/>
    </w:r>
    <w:r>
      <w:rPr/>
      <w:instrText> PAGE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sk-SK" w:eastAsia="zh-CN" w:bidi="hi-IN"/>
      </w:rPr>
    </w:rPrDefault>
    <w:pPrDefault>
      <w:pPr>
        <w:widowControl/>
      </w:pPr>
    </w:pPrDefault>
  </w:docDefaults>
  <w:style w:type="paragraph" w:styleId="Normal">
    <w:name w:val="Normal"/>
    <w:qFormat/>
    <w:pPr>
      <w:widowControl/>
      <w:kinsoku w:val="true"/>
      <w:overflowPunct w:val="false"/>
      <w:autoSpaceDE w:val="true"/>
      <w:bidi w:val="0"/>
      <w:jc w:val="left"/>
    </w:pPr>
    <w:rPr>
      <w:rFonts w:ascii="Liberation Serif" w:hAnsi="Liberation Serif" w:eastAsia="SimSun" w:cs="Mangal"/>
      <w:color w:val="auto"/>
      <w:kern w:val="2"/>
      <w:sz w:val="24"/>
      <w:szCs w:val="24"/>
      <w:lang w:eastAsia="zh-CN" w:bidi="hi-IN" w:val="sk-SK"/>
    </w:rPr>
  </w:style>
  <w:style w:type="paragraph" w:styleId="Nadpis2">
    <w:name w:val="Heading 2"/>
    <w:basedOn w:val="Normal"/>
    <w:next w:val="Telotextu"/>
    <w:qFormat/>
    <w:pPr>
      <w:keepNext w:val="true"/>
      <w:jc w:val="both"/>
      <w:outlineLvl w:val="1"/>
    </w:pPr>
    <w:rPr>
      <w:lang w:eastAsia="ar-SA"/>
    </w:rPr>
  </w:style>
  <w:style w:type="paragraph" w:styleId="Nadpis3">
    <w:name w:val="Heading 3"/>
    <w:basedOn w:val="Normal"/>
    <w:qFormat/>
    <w:pPr>
      <w:keepNext w:val="true"/>
      <w:numPr>
        <w:ilvl w:val="0"/>
        <w:numId w:val="0"/>
      </w:numPr>
      <w:jc w:val="both"/>
      <w:outlineLvl w:val="2"/>
    </w:pPr>
    <w:rPr/>
  </w:style>
  <w:style w:type="paragraph" w:styleId="Nadpis4">
    <w:name w:val="Heading 4"/>
    <w:basedOn w:val="Normal"/>
    <w:qFormat/>
    <w:pPr>
      <w:keepNext w:val="true"/>
      <w:numPr>
        <w:ilvl w:val="0"/>
        <w:numId w:val="0"/>
      </w:numPr>
      <w:spacing w:lineRule="auto" w:line="300"/>
      <w:ind w:left="431" w:right="0" w:hanging="431"/>
      <w:jc w:val="both"/>
      <w:outlineLvl w:val="3"/>
    </w:pPr>
    <w:rPr>
      <w:smallCaps/>
    </w:rPr>
  </w:style>
  <w:style w:type="paragraph" w:styleId="Nadpis5">
    <w:name w:val="Heading 5"/>
    <w:basedOn w:val="Nadpis"/>
    <w:next w:val="Telotextu"/>
    <w:qFormat/>
    <w:pPr>
      <w:spacing w:before="120" w:after="60"/>
      <w:outlineLvl w:val="4"/>
    </w:pPr>
    <w:rPr>
      <w:rFonts w:ascii="Liberation Serif" w:hAnsi="Liberation Serif" w:eastAsia="NSimSun" w:cs="Arial"/>
      <w:b/>
      <w:bCs/>
      <w:sz w:val="20"/>
      <w:szCs w:val="20"/>
    </w:rPr>
  </w:style>
  <w:style w:type="character" w:styleId="ListLabel404">
    <w:name w:val="ListLabel 404"/>
    <w:qFormat/>
    <w:rPr>
      <w:rFonts w:ascii="Arial" w:hAnsi="Arial" w:eastAsia="Arial" w:cs="Arial"/>
    </w:rPr>
  </w:style>
  <w:style w:type="character" w:styleId="ListLabel403">
    <w:name w:val="ListLabel 403"/>
    <w:qFormat/>
    <w:rPr>
      <w:rFonts w:ascii="Arial" w:hAnsi="Arial" w:cs="Arial"/>
      <w:bCs/>
    </w:rPr>
  </w:style>
  <w:style w:type="character" w:styleId="ListLabel402">
    <w:name w:val="ListLabel 402"/>
    <w:qFormat/>
    <w:rPr>
      <w:rFonts w:ascii="Arial" w:hAnsi="Arial" w:eastAsia="Arial" w:cs="Arial"/>
      <w:b w:val="false"/>
      <w:color w:val="000000"/>
      <w:sz w:val="24"/>
      <w:szCs w:val="24"/>
      <w:u w:val="none"/>
    </w:rPr>
  </w:style>
  <w:style w:type="character" w:styleId="ListLabel401">
    <w:name w:val="ListLabel 401"/>
    <w:qFormat/>
    <w:rPr>
      <w:rFonts w:ascii="Arial" w:hAnsi="Arial" w:eastAsia="Arial" w:cs="Arial"/>
    </w:rPr>
  </w:style>
  <w:style w:type="character" w:styleId="ListLabel400">
    <w:name w:val="ListLabel 400"/>
    <w:qFormat/>
    <w:rPr>
      <w:rFonts w:ascii="Arial" w:hAnsi="Arial" w:cs="Arial"/>
      <w:bCs/>
    </w:rPr>
  </w:style>
  <w:style w:type="character" w:styleId="ListLabel399">
    <w:name w:val="ListLabel 399"/>
    <w:qFormat/>
    <w:rPr>
      <w:rFonts w:ascii="Arial" w:hAnsi="Arial" w:eastAsia="Arial" w:cs="Arial"/>
      <w:b w:val="false"/>
      <w:color w:val="000000"/>
      <w:sz w:val="24"/>
      <w:szCs w:val="24"/>
      <w:u w:val="none"/>
    </w:rPr>
  </w:style>
  <w:style w:type="character" w:styleId="ListLabel398">
    <w:name w:val="ListLabel 398"/>
    <w:qFormat/>
    <w:rPr>
      <w:rFonts w:ascii="Arial" w:hAnsi="Arial" w:eastAsia="Arial" w:cs="Arial"/>
    </w:rPr>
  </w:style>
  <w:style w:type="character" w:styleId="ListLabel397">
    <w:name w:val="ListLabel 397"/>
    <w:qFormat/>
    <w:rPr>
      <w:rFonts w:ascii="Arial" w:hAnsi="Arial" w:cs="Arial"/>
      <w:bCs/>
    </w:rPr>
  </w:style>
  <w:style w:type="character" w:styleId="ListLabel396">
    <w:name w:val="ListLabel 396"/>
    <w:qFormat/>
    <w:rPr>
      <w:rFonts w:ascii="Arial" w:hAnsi="Arial" w:eastAsia="Arial" w:cs="Arial"/>
      <w:b w:val="false"/>
      <w:color w:val="000000"/>
      <w:sz w:val="24"/>
      <w:szCs w:val="24"/>
      <w:u w:val="none"/>
    </w:rPr>
  </w:style>
  <w:style w:type="character" w:styleId="ListLabel395">
    <w:name w:val="ListLabel 395"/>
    <w:qFormat/>
    <w:rPr>
      <w:rFonts w:cs="0"/>
    </w:rPr>
  </w:style>
  <w:style w:type="character" w:styleId="ListLabel394">
    <w:name w:val="ListLabel 394"/>
    <w:qFormat/>
    <w:rPr>
      <w:rFonts w:cs="0"/>
    </w:rPr>
  </w:style>
  <w:style w:type="character" w:styleId="ListLabel393">
    <w:name w:val="ListLabel 393"/>
    <w:qFormat/>
    <w:rPr>
      <w:rFonts w:cs="Symbol"/>
    </w:rPr>
  </w:style>
  <w:style w:type="character" w:styleId="ListLabel392">
    <w:name w:val="ListLabel 392"/>
    <w:qFormat/>
    <w:rPr>
      <w:rFonts w:cs="0"/>
    </w:rPr>
  </w:style>
  <w:style w:type="character" w:styleId="ListLabel391">
    <w:name w:val="ListLabel 391"/>
    <w:qFormat/>
    <w:rPr>
      <w:rFonts w:cs="0"/>
    </w:rPr>
  </w:style>
  <w:style w:type="character" w:styleId="ListLabel390">
    <w:name w:val="ListLabel 390"/>
    <w:qFormat/>
    <w:rPr>
      <w:rFonts w:cs="Symbol"/>
    </w:rPr>
  </w:style>
  <w:style w:type="character" w:styleId="ListLabel389">
    <w:name w:val="ListLabel 389"/>
    <w:qFormat/>
    <w:rPr>
      <w:rFonts w:cs="0"/>
    </w:rPr>
  </w:style>
  <w:style w:type="character" w:styleId="ListLabel388">
    <w:name w:val="ListLabel 388"/>
    <w:qFormat/>
    <w:rPr>
      <w:rFonts w:cs="0"/>
    </w:rPr>
  </w:style>
  <w:style w:type="character" w:styleId="ListLabel387">
    <w:name w:val="ListLabel 387"/>
    <w:qFormat/>
    <w:rPr>
      <w:rFonts w:ascii="Arial" w:hAnsi="Arial" w:cs="0"/>
    </w:rPr>
  </w:style>
  <w:style w:type="character" w:styleId="ListLabel16">
    <w:name w:val="ListLabel 16"/>
    <w:qFormat/>
    <w:rPr>
      <w:rFonts w:cs="Courier New"/>
    </w:rPr>
  </w:style>
  <w:style w:type="character" w:styleId="ListLabel15">
    <w:name w:val="ListLabel 15"/>
    <w:qFormat/>
    <w:rPr>
      <w:rFonts w:cs="Courier New"/>
    </w:rPr>
  </w:style>
  <w:style w:type="character" w:styleId="Silnzvraznenie">
    <w:name w:val="Silné zvýraznenie"/>
    <w:qFormat/>
    <w:rPr>
      <w:b/>
      <w:bCs/>
    </w:rPr>
  </w:style>
  <w:style w:type="character" w:styleId="ListLabel386">
    <w:name w:val="ListLabel 386"/>
    <w:qFormat/>
    <w:rPr>
      <w:rFonts w:ascii="Arial" w:hAnsi="Arial" w:eastAsia="Arial" w:cs="Arial"/>
    </w:rPr>
  </w:style>
  <w:style w:type="character" w:styleId="ListLabel385">
    <w:name w:val="ListLabel 385"/>
    <w:qFormat/>
    <w:rPr>
      <w:rFonts w:ascii="Arial" w:hAnsi="Arial" w:cs="Arial"/>
      <w:bCs/>
    </w:rPr>
  </w:style>
  <w:style w:type="character" w:styleId="ListLabel384">
    <w:name w:val="ListLabel 384"/>
    <w:qFormat/>
    <w:rPr>
      <w:rFonts w:ascii="Arial" w:hAnsi="Arial" w:eastAsia="Arial" w:cs="Arial"/>
      <w:i/>
      <w:color w:val="auto"/>
    </w:rPr>
  </w:style>
  <w:style w:type="character" w:styleId="ListLabel383">
    <w:name w:val="ListLabel 383"/>
    <w:qFormat/>
    <w:rPr>
      <w:rFonts w:cs="0"/>
    </w:rPr>
  </w:style>
  <w:style w:type="character" w:styleId="ListLabel382">
    <w:name w:val="ListLabel 382"/>
    <w:qFormat/>
    <w:rPr>
      <w:rFonts w:cs="0"/>
    </w:rPr>
  </w:style>
  <w:style w:type="character" w:styleId="ListLabel381">
    <w:name w:val="ListLabel 381"/>
    <w:qFormat/>
    <w:rPr>
      <w:rFonts w:cs="Symbol"/>
    </w:rPr>
  </w:style>
  <w:style w:type="character" w:styleId="ListLabel380">
    <w:name w:val="ListLabel 380"/>
    <w:qFormat/>
    <w:rPr>
      <w:rFonts w:cs="0"/>
    </w:rPr>
  </w:style>
  <w:style w:type="character" w:styleId="ListLabel379">
    <w:name w:val="ListLabel 379"/>
    <w:qFormat/>
    <w:rPr>
      <w:rFonts w:cs="0"/>
    </w:rPr>
  </w:style>
  <w:style w:type="character" w:styleId="ListLabel378">
    <w:name w:val="ListLabel 378"/>
    <w:qFormat/>
    <w:rPr>
      <w:rFonts w:cs="Symbol"/>
    </w:rPr>
  </w:style>
  <w:style w:type="character" w:styleId="ListLabel377">
    <w:name w:val="ListLabel 377"/>
    <w:qFormat/>
    <w:rPr>
      <w:rFonts w:cs="0"/>
    </w:rPr>
  </w:style>
  <w:style w:type="character" w:styleId="ListLabel376">
    <w:name w:val="ListLabel 376"/>
    <w:qFormat/>
    <w:rPr>
      <w:rFonts w:cs="0"/>
    </w:rPr>
  </w:style>
  <w:style w:type="character" w:styleId="ListLabel375">
    <w:name w:val="ListLabel 375"/>
    <w:qFormat/>
    <w:rPr>
      <w:rFonts w:ascii="Arial" w:hAnsi="Arial" w:cs="0"/>
    </w:rPr>
  </w:style>
  <w:style w:type="character" w:styleId="ListLabel374">
    <w:name w:val="ListLabel 374"/>
    <w:qFormat/>
    <w:rPr>
      <w:rFonts w:ascii="Arial" w:hAnsi="Arial" w:eastAsia="Arial" w:cs="Arial"/>
    </w:rPr>
  </w:style>
  <w:style w:type="character" w:styleId="ListLabel373">
    <w:name w:val="ListLabel 373"/>
    <w:qFormat/>
    <w:rPr>
      <w:rFonts w:ascii="Arial" w:hAnsi="Arial" w:cs="Arial"/>
      <w:bCs/>
    </w:rPr>
  </w:style>
  <w:style w:type="character" w:styleId="ListLabel372">
    <w:name w:val="ListLabel 372"/>
    <w:qFormat/>
    <w:rPr>
      <w:rFonts w:ascii="Arial" w:hAnsi="Arial" w:eastAsia="Arial" w:cs="Arial"/>
      <w:i/>
      <w:color w:val="auto"/>
    </w:rPr>
  </w:style>
  <w:style w:type="character" w:styleId="ListLabel371">
    <w:name w:val="ListLabel 371"/>
    <w:qFormat/>
    <w:rPr>
      <w:rFonts w:cs="0"/>
    </w:rPr>
  </w:style>
  <w:style w:type="character" w:styleId="ListLabel370">
    <w:name w:val="ListLabel 370"/>
    <w:qFormat/>
    <w:rPr>
      <w:rFonts w:cs="0"/>
    </w:rPr>
  </w:style>
  <w:style w:type="character" w:styleId="ListLabel369">
    <w:name w:val="ListLabel 369"/>
    <w:qFormat/>
    <w:rPr>
      <w:rFonts w:cs="Symbol"/>
    </w:rPr>
  </w:style>
  <w:style w:type="character" w:styleId="ListLabel368">
    <w:name w:val="ListLabel 368"/>
    <w:qFormat/>
    <w:rPr>
      <w:rFonts w:cs="0"/>
    </w:rPr>
  </w:style>
  <w:style w:type="character" w:styleId="ListLabel367">
    <w:name w:val="ListLabel 367"/>
    <w:qFormat/>
    <w:rPr>
      <w:rFonts w:cs="0"/>
    </w:rPr>
  </w:style>
  <w:style w:type="character" w:styleId="ListLabel366">
    <w:name w:val="ListLabel 366"/>
    <w:qFormat/>
    <w:rPr>
      <w:rFonts w:cs="Symbol"/>
    </w:rPr>
  </w:style>
  <w:style w:type="character" w:styleId="ListLabel365">
    <w:name w:val="ListLabel 365"/>
    <w:qFormat/>
    <w:rPr>
      <w:rFonts w:cs="0"/>
    </w:rPr>
  </w:style>
  <w:style w:type="character" w:styleId="ListLabel364">
    <w:name w:val="ListLabel 364"/>
    <w:qFormat/>
    <w:rPr>
      <w:rFonts w:cs="0"/>
    </w:rPr>
  </w:style>
  <w:style w:type="character" w:styleId="ListLabel363">
    <w:name w:val="ListLabel 363"/>
    <w:qFormat/>
    <w:rPr>
      <w:rFonts w:ascii="Arial" w:hAnsi="Arial" w:cs="0"/>
    </w:rPr>
  </w:style>
  <w:style w:type="character" w:styleId="ListLabel362">
    <w:name w:val="ListLabel 362"/>
    <w:qFormat/>
    <w:rPr>
      <w:rFonts w:ascii="Arial" w:hAnsi="Arial" w:eastAsia="Arial" w:cs="Arial"/>
    </w:rPr>
  </w:style>
  <w:style w:type="character" w:styleId="ListLabel361">
    <w:name w:val="ListLabel 361"/>
    <w:qFormat/>
    <w:rPr>
      <w:rFonts w:ascii="Arial" w:hAnsi="Arial" w:cs="Arial"/>
      <w:bCs/>
    </w:rPr>
  </w:style>
  <w:style w:type="character" w:styleId="ListLabel360">
    <w:name w:val="ListLabel 360"/>
    <w:qFormat/>
    <w:rPr>
      <w:rFonts w:ascii="Arial" w:hAnsi="Arial" w:eastAsia="Arial" w:cs="Arial"/>
      <w:i/>
      <w:color w:val="auto"/>
    </w:rPr>
  </w:style>
  <w:style w:type="character" w:styleId="ListLabel359">
    <w:name w:val="ListLabel 359"/>
    <w:qFormat/>
    <w:rPr>
      <w:rFonts w:cs="0"/>
    </w:rPr>
  </w:style>
  <w:style w:type="character" w:styleId="ListLabel358">
    <w:name w:val="ListLabel 358"/>
    <w:qFormat/>
    <w:rPr>
      <w:rFonts w:cs="0"/>
    </w:rPr>
  </w:style>
  <w:style w:type="character" w:styleId="ListLabel357">
    <w:name w:val="ListLabel 357"/>
    <w:qFormat/>
    <w:rPr>
      <w:rFonts w:cs="Symbol"/>
    </w:rPr>
  </w:style>
  <w:style w:type="character" w:styleId="ListLabel356">
    <w:name w:val="ListLabel 356"/>
    <w:qFormat/>
    <w:rPr>
      <w:rFonts w:cs="0"/>
    </w:rPr>
  </w:style>
  <w:style w:type="character" w:styleId="ListLabel355">
    <w:name w:val="ListLabel 355"/>
    <w:qFormat/>
    <w:rPr>
      <w:rFonts w:cs="0"/>
    </w:rPr>
  </w:style>
  <w:style w:type="character" w:styleId="ListLabel354">
    <w:name w:val="ListLabel 354"/>
    <w:qFormat/>
    <w:rPr>
      <w:rFonts w:cs="Symbol"/>
    </w:rPr>
  </w:style>
  <w:style w:type="character" w:styleId="ListLabel353">
    <w:name w:val="ListLabel 353"/>
    <w:qFormat/>
    <w:rPr>
      <w:rFonts w:cs="0"/>
    </w:rPr>
  </w:style>
  <w:style w:type="character" w:styleId="ListLabel352">
    <w:name w:val="ListLabel 352"/>
    <w:qFormat/>
    <w:rPr>
      <w:rFonts w:cs="0"/>
    </w:rPr>
  </w:style>
  <w:style w:type="character" w:styleId="ListLabel351">
    <w:name w:val="ListLabel 351"/>
    <w:qFormat/>
    <w:rPr>
      <w:rFonts w:ascii="Arial" w:hAnsi="Arial" w:cs="0"/>
    </w:rPr>
  </w:style>
  <w:style w:type="character" w:styleId="ListLabel350">
    <w:name w:val="ListLabel 350"/>
    <w:qFormat/>
    <w:rPr>
      <w:rFonts w:ascii="Arial" w:hAnsi="Arial" w:eastAsia="Arial" w:cs="Arial"/>
    </w:rPr>
  </w:style>
  <w:style w:type="character" w:styleId="ListLabel349">
    <w:name w:val="ListLabel 349"/>
    <w:qFormat/>
    <w:rPr>
      <w:rFonts w:ascii="Arial" w:hAnsi="Arial" w:cs="Arial"/>
      <w:bCs/>
    </w:rPr>
  </w:style>
  <w:style w:type="character" w:styleId="ListLabel348">
    <w:name w:val="ListLabel 348"/>
    <w:qFormat/>
    <w:rPr>
      <w:rFonts w:ascii="Arial" w:hAnsi="Arial" w:eastAsia="Arial" w:cs="Arial"/>
      <w:i/>
      <w:color w:val="auto"/>
    </w:rPr>
  </w:style>
  <w:style w:type="character" w:styleId="ListLabel347">
    <w:name w:val="ListLabel 347"/>
    <w:qFormat/>
    <w:rPr>
      <w:rFonts w:cs="0"/>
    </w:rPr>
  </w:style>
  <w:style w:type="character" w:styleId="ListLabel346">
    <w:name w:val="ListLabel 346"/>
    <w:qFormat/>
    <w:rPr>
      <w:rFonts w:cs="0"/>
    </w:rPr>
  </w:style>
  <w:style w:type="character" w:styleId="ListLabel345">
    <w:name w:val="ListLabel 345"/>
    <w:qFormat/>
    <w:rPr>
      <w:rFonts w:cs="Symbol"/>
    </w:rPr>
  </w:style>
  <w:style w:type="character" w:styleId="ListLabel344">
    <w:name w:val="ListLabel 344"/>
    <w:qFormat/>
    <w:rPr>
      <w:rFonts w:cs="0"/>
    </w:rPr>
  </w:style>
  <w:style w:type="character" w:styleId="ListLabel343">
    <w:name w:val="ListLabel 343"/>
    <w:qFormat/>
    <w:rPr>
      <w:rFonts w:cs="0"/>
    </w:rPr>
  </w:style>
  <w:style w:type="character" w:styleId="ListLabel342">
    <w:name w:val="ListLabel 342"/>
    <w:qFormat/>
    <w:rPr>
      <w:rFonts w:cs="Symbol"/>
    </w:rPr>
  </w:style>
  <w:style w:type="character" w:styleId="ListLabel341">
    <w:name w:val="ListLabel 341"/>
    <w:qFormat/>
    <w:rPr>
      <w:rFonts w:cs="0"/>
    </w:rPr>
  </w:style>
  <w:style w:type="character" w:styleId="ListLabel340">
    <w:name w:val="ListLabel 340"/>
    <w:qFormat/>
    <w:rPr>
      <w:rFonts w:cs="0"/>
    </w:rPr>
  </w:style>
  <w:style w:type="character" w:styleId="ListLabel339">
    <w:name w:val="ListLabel 339"/>
    <w:qFormat/>
    <w:rPr>
      <w:rFonts w:ascii="Arial" w:hAnsi="Arial" w:cs="0"/>
    </w:rPr>
  </w:style>
  <w:style w:type="character" w:styleId="ListLabel338">
    <w:name w:val="ListLabel 338"/>
    <w:qFormat/>
    <w:rPr>
      <w:rFonts w:ascii="Arial" w:hAnsi="Arial" w:eastAsia="Arial" w:cs="Arial"/>
    </w:rPr>
  </w:style>
  <w:style w:type="character" w:styleId="ListLabel337">
    <w:name w:val="ListLabel 337"/>
    <w:qFormat/>
    <w:rPr>
      <w:rFonts w:ascii="Arial" w:hAnsi="Arial" w:cs="Arial"/>
      <w:bCs/>
    </w:rPr>
  </w:style>
  <w:style w:type="character" w:styleId="ListLabel336">
    <w:name w:val="ListLabel 336"/>
    <w:qFormat/>
    <w:rPr>
      <w:rFonts w:ascii="Arial" w:hAnsi="Arial" w:eastAsia="Arial" w:cs="Arial"/>
      <w:i/>
      <w:color w:val="auto"/>
    </w:rPr>
  </w:style>
  <w:style w:type="character" w:styleId="ListLabel335">
    <w:name w:val="ListLabel 335"/>
    <w:qFormat/>
    <w:rPr>
      <w:rFonts w:cs="0"/>
    </w:rPr>
  </w:style>
  <w:style w:type="character" w:styleId="ListLabel334">
    <w:name w:val="ListLabel 334"/>
    <w:qFormat/>
    <w:rPr>
      <w:rFonts w:cs="0"/>
    </w:rPr>
  </w:style>
  <w:style w:type="character" w:styleId="ListLabel333">
    <w:name w:val="ListLabel 333"/>
    <w:qFormat/>
    <w:rPr>
      <w:rFonts w:cs="Symbol"/>
    </w:rPr>
  </w:style>
  <w:style w:type="character" w:styleId="ListLabel332">
    <w:name w:val="ListLabel 332"/>
    <w:qFormat/>
    <w:rPr>
      <w:rFonts w:cs="0"/>
    </w:rPr>
  </w:style>
  <w:style w:type="character" w:styleId="ListLabel331">
    <w:name w:val="ListLabel 331"/>
    <w:qFormat/>
    <w:rPr>
      <w:rFonts w:cs="0"/>
    </w:rPr>
  </w:style>
  <w:style w:type="character" w:styleId="ListLabel330">
    <w:name w:val="ListLabel 330"/>
    <w:qFormat/>
    <w:rPr>
      <w:rFonts w:cs="Symbol"/>
    </w:rPr>
  </w:style>
  <w:style w:type="character" w:styleId="ListLabel329">
    <w:name w:val="ListLabel 329"/>
    <w:qFormat/>
    <w:rPr>
      <w:rFonts w:cs="0"/>
    </w:rPr>
  </w:style>
  <w:style w:type="character" w:styleId="ListLabel328">
    <w:name w:val="ListLabel 328"/>
    <w:qFormat/>
    <w:rPr>
      <w:rFonts w:cs="0"/>
    </w:rPr>
  </w:style>
  <w:style w:type="character" w:styleId="ListLabel327">
    <w:name w:val="ListLabel 327"/>
    <w:qFormat/>
    <w:rPr>
      <w:rFonts w:ascii="Arial" w:hAnsi="Arial" w:cs="0"/>
    </w:rPr>
  </w:style>
  <w:style w:type="character" w:styleId="ListLabel326">
    <w:name w:val="ListLabel 326"/>
    <w:qFormat/>
    <w:rPr>
      <w:rFonts w:ascii="Arial" w:hAnsi="Arial" w:eastAsia="Arial" w:cs="Arial"/>
    </w:rPr>
  </w:style>
  <w:style w:type="character" w:styleId="ListLabel325">
    <w:name w:val="ListLabel 325"/>
    <w:qFormat/>
    <w:rPr>
      <w:rFonts w:ascii="Arial" w:hAnsi="Arial" w:cs="Arial"/>
      <w:bCs/>
    </w:rPr>
  </w:style>
  <w:style w:type="character" w:styleId="ListLabel324">
    <w:name w:val="ListLabel 324"/>
    <w:qFormat/>
    <w:rPr>
      <w:rFonts w:ascii="Arial" w:hAnsi="Arial" w:eastAsia="Arial" w:cs="Arial"/>
      <w:i/>
      <w:color w:val="auto"/>
    </w:rPr>
  </w:style>
  <w:style w:type="character" w:styleId="ListLabel323">
    <w:name w:val="ListLabel 323"/>
    <w:qFormat/>
    <w:rPr>
      <w:rFonts w:cs="0"/>
    </w:rPr>
  </w:style>
  <w:style w:type="character" w:styleId="ListLabel322">
    <w:name w:val="ListLabel 322"/>
    <w:qFormat/>
    <w:rPr>
      <w:rFonts w:cs="0"/>
    </w:rPr>
  </w:style>
  <w:style w:type="character" w:styleId="ListLabel321">
    <w:name w:val="ListLabel 321"/>
    <w:qFormat/>
    <w:rPr>
      <w:rFonts w:cs="Symbol"/>
    </w:rPr>
  </w:style>
  <w:style w:type="character" w:styleId="ListLabel320">
    <w:name w:val="ListLabel 320"/>
    <w:qFormat/>
    <w:rPr>
      <w:rFonts w:cs="0"/>
    </w:rPr>
  </w:style>
  <w:style w:type="character" w:styleId="ListLabel319">
    <w:name w:val="ListLabel 319"/>
    <w:qFormat/>
    <w:rPr>
      <w:rFonts w:cs="0"/>
    </w:rPr>
  </w:style>
  <w:style w:type="character" w:styleId="ListLabel318">
    <w:name w:val="ListLabel 318"/>
    <w:qFormat/>
    <w:rPr>
      <w:rFonts w:cs="Symbol"/>
    </w:rPr>
  </w:style>
  <w:style w:type="character" w:styleId="ListLabel317">
    <w:name w:val="ListLabel 317"/>
    <w:qFormat/>
    <w:rPr>
      <w:rFonts w:cs="0"/>
    </w:rPr>
  </w:style>
  <w:style w:type="character" w:styleId="ListLabel316">
    <w:name w:val="ListLabel 316"/>
    <w:qFormat/>
    <w:rPr>
      <w:rFonts w:cs="0"/>
    </w:rPr>
  </w:style>
  <w:style w:type="character" w:styleId="ListLabel315">
    <w:name w:val="ListLabel 315"/>
    <w:qFormat/>
    <w:rPr>
      <w:rFonts w:ascii="Arial" w:hAnsi="Arial" w:cs="0"/>
    </w:rPr>
  </w:style>
  <w:style w:type="character" w:styleId="ListLabel314">
    <w:name w:val="ListLabel 314"/>
    <w:qFormat/>
    <w:rPr>
      <w:rFonts w:ascii="Arial" w:hAnsi="Arial" w:eastAsia="Arial" w:cs="Arial"/>
    </w:rPr>
  </w:style>
  <w:style w:type="character" w:styleId="ListLabel313">
    <w:name w:val="ListLabel 313"/>
    <w:qFormat/>
    <w:rPr>
      <w:rFonts w:ascii="Arial" w:hAnsi="Arial" w:cs="Arial"/>
      <w:bCs/>
    </w:rPr>
  </w:style>
  <w:style w:type="character" w:styleId="ListLabel312">
    <w:name w:val="ListLabel 312"/>
    <w:qFormat/>
    <w:rPr>
      <w:rFonts w:ascii="Arial" w:hAnsi="Arial" w:eastAsia="Arial" w:cs="Arial"/>
      <w:i/>
      <w:color w:val="auto"/>
    </w:rPr>
  </w:style>
  <w:style w:type="character" w:styleId="ListLabel311">
    <w:name w:val="ListLabel 311"/>
    <w:qFormat/>
    <w:rPr>
      <w:rFonts w:cs="0"/>
    </w:rPr>
  </w:style>
  <w:style w:type="character" w:styleId="ListLabel310">
    <w:name w:val="ListLabel 310"/>
    <w:qFormat/>
    <w:rPr>
      <w:rFonts w:cs="0"/>
    </w:rPr>
  </w:style>
  <w:style w:type="character" w:styleId="ListLabel309">
    <w:name w:val="ListLabel 309"/>
    <w:qFormat/>
    <w:rPr>
      <w:rFonts w:cs="Symbol"/>
    </w:rPr>
  </w:style>
  <w:style w:type="character" w:styleId="ListLabel308">
    <w:name w:val="ListLabel 308"/>
    <w:qFormat/>
    <w:rPr>
      <w:rFonts w:cs="0"/>
    </w:rPr>
  </w:style>
  <w:style w:type="character" w:styleId="ListLabel307">
    <w:name w:val="ListLabel 307"/>
    <w:qFormat/>
    <w:rPr>
      <w:rFonts w:cs="0"/>
    </w:rPr>
  </w:style>
  <w:style w:type="character" w:styleId="ListLabel306">
    <w:name w:val="ListLabel 306"/>
    <w:qFormat/>
    <w:rPr>
      <w:rFonts w:cs="Symbol"/>
    </w:rPr>
  </w:style>
  <w:style w:type="character" w:styleId="ListLabel305">
    <w:name w:val="ListLabel 305"/>
    <w:qFormat/>
    <w:rPr>
      <w:rFonts w:cs="0"/>
    </w:rPr>
  </w:style>
  <w:style w:type="character" w:styleId="ListLabel304">
    <w:name w:val="ListLabel 304"/>
    <w:qFormat/>
    <w:rPr>
      <w:rFonts w:cs="0"/>
    </w:rPr>
  </w:style>
  <w:style w:type="character" w:styleId="ListLabel303">
    <w:name w:val="ListLabel 303"/>
    <w:qFormat/>
    <w:rPr>
      <w:rFonts w:ascii="Arial" w:hAnsi="Arial" w:cs="0"/>
    </w:rPr>
  </w:style>
  <w:style w:type="character" w:styleId="ListLabel302">
    <w:name w:val="ListLabel 302"/>
    <w:qFormat/>
    <w:rPr>
      <w:rFonts w:ascii="Arial" w:hAnsi="Arial" w:eastAsia="Arial" w:cs="Arial"/>
    </w:rPr>
  </w:style>
  <w:style w:type="character" w:styleId="ListLabel301">
    <w:name w:val="ListLabel 301"/>
    <w:qFormat/>
    <w:rPr>
      <w:rFonts w:ascii="Arial" w:hAnsi="Arial" w:cs="Arial"/>
    </w:rPr>
  </w:style>
  <w:style w:type="character" w:styleId="ListLabel300">
    <w:name w:val="ListLabel 300"/>
    <w:qFormat/>
    <w:rPr>
      <w:rFonts w:ascii="Arial" w:hAnsi="Arial" w:eastAsia="Arial" w:cs="Arial"/>
      <w:i/>
      <w:color w:val="auto"/>
    </w:rPr>
  </w:style>
  <w:style w:type="character" w:styleId="ListLabel299">
    <w:name w:val="ListLabel 299"/>
    <w:qFormat/>
    <w:rPr>
      <w:rFonts w:cs="0"/>
    </w:rPr>
  </w:style>
  <w:style w:type="character" w:styleId="ListLabel298">
    <w:name w:val="ListLabel 298"/>
    <w:qFormat/>
    <w:rPr>
      <w:rFonts w:cs="0"/>
    </w:rPr>
  </w:style>
  <w:style w:type="character" w:styleId="ListLabel297">
    <w:name w:val="ListLabel 297"/>
    <w:qFormat/>
    <w:rPr>
      <w:rFonts w:cs="Symbol"/>
    </w:rPr>
  </w:style>
  <w:style w:type="character" w:styleId="ListLabel296">
    <w:name w:val="ListLabel 296"/>
    <w:qFormat/>
    <w:rPr>
      <w:rFonts w:cs="0"/>
    </w:rPr>
  </w:style>
  <w:style w:type="character" w:styleId="ListLabel295">
    <w:name w:val="ListLabel 295"/>
    <w:qFormat/>
    <w:rPr>
      <w:rFonts w:cs="0"/>
    </w:rPr>
  </w:style>
  <w:style w:type="character" w:styleId="ListLabel294">
    <w:name w:val="ListLabel 294"/>
    <w:qFormat/>
    <w:rPr>
      <w:rFonts w:cs="Symbol"/>
    </w:rPr>
  </w:style>
  <w:style w:type="character" w:styleId="ListLabel293">
    <w:name w:val="ListLabel 293"/>
    <w:qFormat/>
    <w:rPr>
      <w:rFonts w:cs="0"/>
    </w:rPr>
  </w:style>
  <w:style w:type="character" w:styleId="ListLabel292">
    <w:name w:val="ListLabel 292"/>
    <w:qFormat/>
    <w:rPr>
      <w:rFonts w:cs="0"/>
    </w:rPr>
  </w:style>
  <w:style w:type="character" w:styleId="ListLabel291">
    <w:name w:val="ListLabel 291"/>
    <w:qFormat/>
    <w:rPr>
      <w:rFonts w:ascii="Arial" w:hAnsi="Arial" w:cs="0"/>
    </w:rPr>
  </w:style>
  <w:style w:type="character" w:styleId="ListLabel290">
    <w:name w:val="ListLabel 290"/>
    <w:qFormat/>
    <w:rPr>
      <w:rFonts w:ascii="Arial" w:hAnsi="Arial" w:eastAsia="Arial" w:cs="Arial"/>
    </w:rPr>
  </w:style>
  <w:style w:type="character" w:styleId="ListLabel289">
    <w:name w:val="ListLabel 289"/>
    <w:qFormat/>
    <w:rPr>
      <w:rFonts w:ascii="Arial" w:hAnsi="Arial" w:cs="Arial"/>
    </w:rPr>
  </w:style>
  <w:style w:type="character" w:styleId="ListLabel288">
    <w:name w:val="ListLabel 288"/>
    <w:qFormat/>
    <w:rPr>
      <w:rFonts w:ascii="Arial" w:hAnsi="Arial" w:eastAsia="Arial" w:cs="Arial"/>
      <w:i/>
      <w:color w:val="auto"/>
    </w:rPr>
  </w:style>
  <w:style w:type="character" w:styleId="ListLabel287">
    <w:name w:val="ListLabel 287"/>
    <w:qFormat/>
    <w:rPr>
      <w:rFonts w:cs="0"/>
    </w:rPr>
  </w:style>
  <w:style w:type="character" w:styleId="ListLabel286">
    <w:name w:val="ListLabel 286"/>
    <w:qFormat/>
    <w:rPr>
      <w:rFonts w:cs="0"/>
    </w:rPr>
  </w:style>
  <w:style w:type="character" w:styleId="ListLabel285">
    <w:name w:val="ListLabel 285"/>
    <w:qFormat/>
    <w:rPr>
      <w:rFonts w:cs="Symbol"/>
    </w:rPr>
  </w:style>
  <w:style w:type="character" w:styleId="ListLabel284">
    <w:name w:val="ListLabel 284"/>
    <w:qFormat/>
    <w:rPr>
      <w:rFonts w:cs="0"/>
    </w:rPr>
  </w:style>
  <w:style w:type="character" w:styleId="ListLabel283">
    <w:name w:val="ListLabel 283"/>
    <w:qFormat/>
    <w:rPr>
      <w:rFonts w:cs="0"/>
    </w:rPr>
  </w:style>
  <w:style w:type="character" w:styleId="ListLabel282">
    <w:name w:val="ListLabel 282"/>
    <w:qFormat/>
    <w:rPr>
      <w:rFonts w:cs="Symbol"/>
    </w:rPr>
  </w:style>
  <w:style w:type="character" w:styleId="ListLabel281">
    <w:name w:val="ListLabel 281"/>
    <w:qFormat/>
    <w:rPr>
      <w:rFonts w:cs="0"/>
    </w:rPr>
  </w:style>
  <w:style w:type="character" w:styleId="ListLabel280">
    <w:name w:val="ListLabel 280"/>
    <w:qFormat/>
    <w:rPr>
      <w:rFonts w:cs="0"/>
    </w:rPr>
  </w:style>
  <w:style w:type="character" w:styleId="ListLabel279">
    <w:name w:val="ListLabel 279"/>
    <w:qFormat/>
    <w:rPr>
      <w:rFonts w:ascii="Arial" w:hAnsi="Arial" w:cs="0"/>
    </w:rPr>
  </w:style>
  <w:style w:type="character" w:styleId="UnresolvedMention">
    <w:name w:val="Unresolved Mention"/>
    <w:basedOn w:val="DefaultParagraphFont"/>
    <w:qFormat/>
    <w:rPr>
      <w:color w:val="605E5C"/>
      <w:highlight w:val="lightGray"/>
    </w:rPr>
  </w:style>
  <w:style w:type="character" w:styleId="ListLabel278">
    <w:name w:val="ListLabel 278"/>
    <w:qFormat/>
    <w:rPr>
      <w:rFonts w:ascii="Arial" w:hAnsi="Arial" w:eastAsia="Arial" w:cs="Arial"/>
      <w:b w:val="false"/>
      <w:bCs w:val="false"/>
      <w:sz w:val="24"/>
      <w:szCs w:val="24"/>
    </w:rPr>
  </w:style>
  <w:style w:type="character" w:styleId="ListLabel277">
    <w:name w:val="ListLabel 277"/>
    <w:qFormat/>
    <w:rPr>
      <w:rFonts w:ascii="Arial" w:hAnsi="Arial" w:cs="Arial"/>
      <w:bCs/>
      <w:sz w:val="24"/>
      <w:szCs w:val="24"/>
    </w:rPr>
  </w:style>
  <w:style w:type="character" w:styleId="ListLabel276">
    <w:name w:val="ListLabel 276"/>
    <w:qFormat/>
    <w:rPr>
      <w:rFonts w:cs="0"/>
    </w:rPr>
  </w:style>
  <w:style w:type="character" w:styleId="ListLabel275">
    <w:name w:val="ListLabel 275"/>
    <w:qFormat/>
    <w:rPr>
      <w:rFonts w:cs="0"/>
    </w:rPr>
  </w:style>
  <w:style w:type="character" w:styleId="ListLabel274">
    <w:name w:val="ListLabel 274"/>
    <w:qFormat/>
    <w:rPr>
      <w:rFonts w:cs="Symbol"/>
    </w:rPr>
  </w:style>
  <w:style w:type="character" w:styleId="ListLabel273">
    <w:name w:val="ListLabel 273"/>
    <w:qFormat/>
    <w:rPr>
      <w:rFonts w:cs="0"/>
    </w:rPr>
  </w:style>
  <w:style w:type="character" w:styleId="ListLabel272">
    <w:name w:val="ListLabel 272"/>
    <w:qFormat/>
    <w:rPr>
      <w:rFonts w:cs="0"/>
    </w:rPr>
  </w:style>
  <w:style w:type="character" w:styleId="ListLabel271">
    <w:name w:val="ListLabel 271"/>
    <w:qFormat/>
    <w:rPr>
      <w:rFonts w:cs="Symbol"/>
    </w:rPr>
  </w:style>
  <w:style w:type="character" w:styleId="ListLabel270">
    <w:name w:val="ListLabel 270"/>
    <w:qFormat/>
    <w:rPr>
      <w:rFonts w:cs="0"/>
    </w:rPr>
  </w:style>
  <w:style w:type="character" w:styleId="ListLabel269">
    <w:name w:val="ListLabel 269"/>
    <w:qFormat/>
    <w:rPr>
      <w:rFonts w:cs="0"/>
    </w:rPr>
  </w:style>
  <w:style w:type="character" w:styleId="ListLabel268">
    <w:name w:val="ListLabel 268"/>
    <w:qFormat/>
    <w:rPr>
      <w:rFonts w:cs="0"/>
    </w:rPr>
  </w:style>
  <w:style w:type="character" w:styleId="ListLabel267">
    <w:name w:val="ListLabel 267"/>
    <w:qFormat/>
    <w:rPr>
      <w:rFonts w:ascii="Arial" w:hAnsi="Arial" w:eastAsia="Arial" w:cs="Arial"/>
      <w:b w:val="false"/>
      <w:bCs w:val="false"/>
      <w:sz w:val="24"/>
      <w:szCs w:val="24"/>
    </w:rPr>
  </w:style>
  <w:style w:type="character" w:styleId="ListLabel266">
    <w:name w:val="ListLabel 266"/>
    <w:qFormat/>
    <w:rPr>
      <w:rFonts w:ascii="Arial" w:hAnsi="Arial" w:cs="Arial"/>
      <w:bCs/>
      <w:sz w:val="24"/>
      <w:szCs w:val="24"/>
    </w:rPr>
  </w:style>
  <w:style w:type="character" w:styleId="ListLabel265">
    <w:name w:val="ListLabel 265"/>
    <w:qFormat/>
    <w:rPr>
      <w:rFonts w:cs="0"/>
    </w:rPr>
  </w:style>
  <w:style w:type="character" w:styleId="ListLabel264">
    <w:name w:val="ListLabel 264"/>
    <w:qFormat/>
    <w:rPr>
      <w:rFonts w:cs="0"/>
    </w:rPr>
  </w:style>
  <w:style w:type="character" w:styleId="ListLabel263">
    <w:name w:val="ListLabel 263"/>
    <w:qFormat/>
    <w:rPr>
      <w:rFonts w:cs="Symbol"/>
    </w:rPr>
  </w:style>
  <w:style w:type="character" w:styleId="ListLabel262">
    <w:name w:val="ListLabel 262"/>
    <w:qFormat/>
    <w:rPr>
      <w:rFonts w:cs="0"/>
    </w:rPr>
  </w:style>
  <w:style w:type="character" w:styleId="ListLabel261">
    <w:name w:val="ListLabel 261"/>
    <w:qFormat/>
    <w:rPr>
      <w:rFonts w:cs="0"/>
    </w:rPr>
  </w:style>
  <w:style w:type="character" w:styleId="ListLabel260">
    <w:name w:val="ListLabel 260"/>
    <w:qFormat/>
    <w:rPr>
      <w:rFonts w:cs="Symbol"/>
    </w:rPr>
  </w:style>
  <w:style w:type="character" w:styleId="ListLabel259">
    <w:name w:val="ListLabel 259"/>
    <w:qFormat/>
    <w:rPr>
      <w:rFonts w:cs="0"/>
    </w:rPr>
  </w:style>
  <w:style w:type="character" w:styleId="ListLabel258">
    <w:name w:val="ListLabel 258"/>
    <w:qFormat/>
    <w:rPr>
      <w:rFonts w:cs="0"/>
    </w:rPr>
  </w:style>
  <w:style w:type="character" w:styleId="ListLabel257">
    <w:name w:val="ListLabel 257"/>
    <w:qFormat/>
    <w:rPr>
      <w:rFonts w:cs="0"/>
    </w:rPr>
  </w:style>
  <w:style w:type="character" w:styleId="ListLabel256">
    <w:name w:val="ListLabel 256"/>
    <w:qFormat/>
    <w:rPr>
      <w:rFonts w:ascii="Arial" w:hAnsi="Arial" w:eastAsia="Arial" w:cs="Arial"/>
      <w:b w:val="false"/>
      <w:bCs w:val="false"/>
      <w:sz w:val="24"/>
      <w:szCs w:val="24"/>
    </w:rPr>
  </w:style>
  <w:style w:type="character" w:styleId="ListLabel255">
    <w:name w:val="ListLabel 255"/>
    <w:qFormat/>
    <w:rPr>
      <w:rFonts w:ascii="Arial" w:hAnsi="Arial" w:cs="Arial"/>
      <w:bCs/>
      <w:sz w:val="24"/>
      <w:szCs w:val="24"/>
    </w:rPr>
  </w:style>
  <w:style w:type="character" w:styleId="ListLabel254">
    <w:name w:val="ListLabel 254"/>
    <w:qFormat/>
    <w:rPr>
      <w:rFonts w:ascii="Arial" w:hAnsi="Arial" w:cs="Arial"/>
      <w:bCs/>
      <w:sz w:val="24"/>
      <w:szCs w:val="24"/>
    </w:rPr>
  </w:style>
  <w:style w:type="character" w:styleId="ListLabel253">
    <w:name w:val="ListLabel 253"/>
    <w:qFormat/>
    <w:rPr>
      <w:rFonts w:cs="0"/>
    </w:rPr>
  </w:style>
  <w:style w:type="character" w:styleId="ListLabel252">
    <w:name w:val="ListLabel 252"/>
    <w:qFormat/>
    <w:rPr>
      <w:rFonts w:cs="0"/>
    </w:rPr>
  </w:style>
  <w:style w:type="character" w:styleId="ListLabel251">
    <w:name w:val="ListLabel 251"/>
    <w:qFormat/>
    <w:rPr>
      <w:rFonts w:cs="Symbol"/>
    </w:rPr>
  </w:style>
  <w:style w:type="character" w:styleId="ListLabel250">
    <w:name w:val="ListLabel 250"/>
    <w:qFormat/>
    <w:rPr>
      <w:rFonts w:cs="0"/>
    </w:rPr>
  </w:style>
  <w:style w:type="character" w:styleId="ListLabel249">
    <w:name w:val="ListLabel 249"/>
    <w:qFormat/>
    <w:rPr>
      <w:rFonts w:cs="0"/>
    </w:rPr>
  </w:style>
  <w:style w:type="character" w:styleId="ListLabel248">
    <w:name w:val="ListLabel 248"/>
    <w:qFormat/>
    <w:rPr>
      <w:rFonts w:cs="Symbol"/>
    </w:rPr>
  </w:style>
  <w:style w:type="character" w:styleId="ListLabel247">
    <w:name w:val="ListLabel 247"/>
    <w:qFormat/>
    <w:rPr>
      <w:rFonts w:cs="0"/>
    </w:rPr>
  </w:style>
  <w:style w:type="character" w:styleId="ListLabel246">
    <w:name w:val="ListLabel 246"/>
    <w:qFormat/>
    <w:rPr>
      <w:rFonts w:cs="0"/>
    </w:rPr>
  </w:style>
  <w:style w:type="character" w:styleId="ListLabel245">
    <w:name w:val="ListLabel 245"/>
    <w:qFormat/>
    <w:rPr>
      <w:rFonts w:cs="0"/>
    </w:rPr>
  </w:style>
  <w:style w:type="character" w:styleId="ListLabel28">
    <w:name w:val="ListLabel 28"/>
    <w:qFormat/>
    <w:rPr>
      <w:rFonts w:ascii="Arial" w:hAnsi="Arial" w:cs="Arial"/>
      <w:sz w:val="24"/>
      <w:szCs w:val="24"/>
    </w:rPr>
  </w:style>
  <w:style w:type="character" w:styleId="BezriadkovaniaChar">
    <w:name w:val="Bez riadkovania Char"/>
    <w:qFormat/>
    <w:rPr/>
  </w:style>
  <w:style w:type="character" w:styleId="ListLabel27">
    <w:name w:val="ListLabel 27"/>
    <w:qFormat/>
    <w:rPr>
      <w:rFonts w:ascii="Arial" w:hAnsi="Arial" w:cs="Arial"/>
      <w:b/>
      <w:color w:val="auto"/>
      <w:sz w:val="24"/>
      <w:szCs w:val="24"/>
      <w:u w:val="none"/>
    </w:rPr>
  </w:style>
  <w:style w:type="character" w:styleId="ListLabel26">
    <w:name w:val="ListLabel 26"/>
    <w:qFormat/>
    <w:rPr>
      <w:rFonts w:ascii="Arial" w:hAnsi="Arial" w:cs="Arial"/>
      <w:bCs/>
      <w:color w:val="auto"/>
      <w:sz w:val="24"/>
      <w:szCs w:val="24"/>
      <w:u w:val="none"/>
    </w:rPr>
  </w:style>
  <w:style w:type="character" w:styleId="ListLabel244">
    <w:name w:val="ListLabel 244"/>
    <w:qFormat/>
    <w:rPr>
      <w:rFonts w:ascii="Arial" w:hAnsi="Arial" w:eastAsia="Arial" w:cs="Arial"/>
      <w:b w:val="false"/>
    </w:rPr>
  </w:style>
  <w:style w:type="character" w:styleId="ListLabel243">
    <w:name w:val="ListLabel 243"/>
    <w:qFormat/>
    <w:rPr>
      <w:rFonts w:cs="0"/>
    </w:rPr>
  </w:style>
  <w:style w:type="character" w:styleId="ListLabel242">
    <w:name w:val="ListLabel 242"/>
    <w:qFormat/>
    <w:rPr>
      <w:rFonts w:cs="0"/>
    </w:rPr>
  </w:style>
  <w:style w:type="character" w:styleId="ListLabel241">
    <w:name w:val="ListLabel 241"/>
    <w:qFormat/>
    <w:rPr>
      <w:rFonts w:cs="Symbol"/>
    </w:rPr>
  </w:style>
  <w:style w:type="character" w:styleId="ListLabel240">
    <w:name w:val="ListLabel 240"/>
    <w:qFormat/>
    <w:rPr>
      <w:rFonts w:cs="0"/>
    </w:rPr>
  </w:style>
  <w:style w:type="character" w:styleId="ListLabel239">
    <w:name w:val="ListLabel 239"/>
    <w:qFormat/>
    <w:rPr>
      <w:rFonts w:cs="0"/>
    </w:rPr>
  </w:style>
  <w:style w:type="character" w:styleId="ListLabel238">
    <w:name w:val="ListLabel 238"/>
    <w:qFormat/>
    <w:rPr>
      <w:rFonts w:cs="Symbol"/>
    </w:rPr>
  </w:style>
  <w:style w:type="character" w:styleId="ListLabel237">
    <w:name w:val="ListLabel 237"/>
    <w:qFormat/>
    <w:rPr>
      <w:rFonts w:cs="0"/>
    </w:rPr>
  </w:style>
  <w:style w:type="character" w:styleId="ListLabel236">
    <w:name w:val="ListLabel 236"/>
    <w:qFormat/>
    <w:rPr>
      <w:rFonts w:cs="0"/>
    </w:rPr>
  </w:style>
  <w:style w:type="character" w:styleId="ListLabel235">
    <w:name w:val="ListLabel 235"/>
    <w:qFormat/>
    <w:rPr>
      <w:rFonts w:cs="0"/>
    </w:rPr>
  </w:style>
  <w:style w:type="character" w:styleId="ListLabel234">
    <w:name w:val="ListLabel 234"/>
    <w:qFormat/>
    <w:rPr>
      <w:rFonts w:ascii="Arial" w:hAnsi="Arial" w:eastAsia="Arial" w:cs="Arial"/>
      <w:b w:val="false"/>
    </w:rPr>
  </w:style>
  <w:style w:type="character" w:styleId="ListLabel46">
    <w:name w:val="ListLabel 46"/>
    <w:qFormat/>
    <w:rPr>
      <w:rFonts w:eastAsia="Courier New"/>
    </w:rPr>
  </w:style>
  <w:style w:type="character" w:styleId="ListLabel45">
    <w:name w:val="ListLabel 45"/>
    <w:qFormat/>
    <w:rPr>
      <w:rFonts w:eastAsia="Courier New"/>
    </w:rPr>
  </w:style>
  <w:style w:type="character" w:styleId="ListLabel44">
    <w:name w:val="ListLabel 44"/>
    <w:qFormat/>
    <w:rPr>
      <w:rFonts w:eastAsia="Courier New"/>
    </w:rPr>
  </w:style>
  <w:style w:type="character" w:styleId="Citcia1">
    <w:name w:val="Citácia1"/>
    <w:qFormat/>
    <w:rPr>
      <w:i/>
    </w:rPr>
  </w:style>
  <w:style w:type="character" w:styleId="ListLabel20">
    <w:name w:val="ListLabel 20"/>
    <w:qFormat/>
    <w:rPr>
      <w:rFonts w:eastAsia="Courier New"/>
    </w:rPr>
  </w:style>
  <w:style w:type="character" w:styleId="ListLabel19">
    <w:name w:val="ListLabel 19"/>
    <w:qFormat/>
    <w:rPr>
      <w:rFonts w:eastAsia="Courier New"/>
    </w:rPr>
  </w:style>
  <w:style w:type="character" w:styleId="ListLabel18">
    <w:name w:val="ListLabel 18"/>
    <w:qFormat/>
    <w:rPr>
      <w:rFonts w:eastAsia="Courier New"/>
    </w:rPr>
  </w:style>
  <w:style w:type="character" w:styleId="ListLabel17">
    <w:name w:val="ListLabel 17"/>
    <w:qFormat/>
    <w:rPr>
      <w:rFonts w:ascii="Arial" w:hAnsi="Arial" w:eastAsia="Tahoma"/>
    </w:rPr>
  </w:style>
  <w:style w:type="character" w:styleId="ListLabel59">
    <w:name w:val="ListLabel 59"/>
    <w:qFormat/>
    <w:rPr>
      <w:rFonts w:eastAsia="Courier New"/>
    </w:rPr>
  </w:style>
  <w:style w:type="character" w:styleId="ListLabel58">
    <w:name w:val="ListLabel 58"/>
    <w:qFormat/>
    <w:rPr>
      <w:rFonts w:eastAsia="Courier New"/>
    </w:rPr>
  </w:style>
  <w:style w:type="character" w:styleId="ListLabel57">
    <w:name w:val="ListLabel 57"/>
    <w:qFormat/>
    <w:rPr>
      <w:rFonts w:eastAsia="Courier New"/>
    </w:rPr>
  </w:style>
  <w:style w:type="character" w:styleId="ListLabel56">
    <w:name w:val="ListLabel 56"/>
    <w:qFormat/>
    <w:rPr>
      <w:rFonts w:eastAsia="Times New Roman"/>
    </w:rPr>
  </w:style>
  <w:style w:type="character" w:styleId="ListLabel233">
    <w:name w:val="ListLabel 233"/>
    <w:qFormat/>
    <w:rPr>
      <w:rFonts w:ascii="Arial" w:hAnsi="Arial" w:eastAsia="Arial"/>
      <w:b w:val="false"/>
      <w:sz w:val="24"/>
    </w:rPr>
  </w:style>
  <w:style w:type="character" w:styleId="ListLabel232">
    <w:name w:val="ListLabel 232"/>
    <w:qFormat/>
    <w:rPr>
      <w:rFonts w:eastAsia="Courier New"/>
    </w:rPr>
  </w:style>
  <w:style w:type="character" w:styleId="ListLabel231">
    <w:name w:val="ListLabel 231"/>
    <w:qFormat/>
    <w:rPr>
      <w:rFonts w:eastAsia="Courier New"/>
    </w:rPr>
  </w:style>
  <w:style w:type="character" w:styleId="ListLabel230">
    <w:name w:val="ListLabel 230"/>
    <w:qFormat/>
    <w:rPr>
      <w:rFonts w:eastAsia="Courier New"/>
    </w:rPr>
  </w:style>
  <w:style w:type="character" w:styleId="ListLabel24">
    <w:name w:val="ListLabel 24"/>
    <w:qFormat/>
    <w:rPr>
      <w:rFonts w:eastAsia="Courier New"/>
    </w:rPr>
  </w:style>
  <w:style w:type="character" w:styleId="ListLabel23">
    <w:name w:val="ListLabel 23"/>
    <w:qFormat/>
    <w:rPr>
      <w:rFonts w:eastAsia="Courier New"/>
    </w:rPr>
  </w:style>
  <w:style w:type="character" w:styleId="ListLabel22">
    <w:name w:val="ListLabel 22"/>
    <w:qFormat/>
    <w:rPr>
      <w:rFonts w:eastAsia="Courier New"/>
    </w:rPr>
  </w:style>
  <w:style w:type="character" w:styleId="Strong">
    <w:name w:val="Strong"/>
    <w:basedOn w:val="DefaultParagraphFont"/>
    <w:qFormat/>
    <w:rPr>
      <w:b/>
    </w:rPr>
  </w:style>
  <w:style w:type="character" w:styleId="Nadpis3Char">
    <w:name w:val="Nadpis 3 Char"/>
    <w:basedOn w:val="DefaultParagraphFont"/>
    <w:qFormat/>
    <w:rPr>
      <w:rFonts w:ascii="Times New Roman" w:hAnsi="Times New Roman" w:eastAsia="Times New Roman"/>
      <w:kern w:val="2"/>
      <w:sz w:val="24"/>
      <w:lang w:eastAsia="ar-SA"/>
    </w:rPr>
  </w:style>
  <w:style w:type="character" w:styleId="ListLabel229">
    <w:name w:val="ListLabel 229"/>
    <w:qFormat/>
    <w:rPr>
      <w:rFonts w:ascii="Arial" w:hAnsi="Arial" w:eastAsia="Arial"/>
      <w:b w:val="false"/>
      <w:sz w:val="24"/>
    </w:rPr>
  </w:style>
  <w:style w:type="character" w:styleId="ListLabel228">
    <w:name w:val="ListLabel 228"/>
    <w:qFormat/>
    <w:rPr>
      <w:rFonts w:ascii="Arial" w:hAnsi="Arial" w:eastAsia="Arial"/>
      <w:color w:val="auto"/>
      <w:sz w:val="24"/>
      <w:u w:val="none"/>
    </w:rPr>
  </w:style>
  <w:style w:type="character" w:styleId="Internetovodkaz">
    <w:name w:val="Internetový odkaz"/>
    <w:basedOn w:val="DefaultParagraphFont"/>
    <w:rPr>
      <w:color w:val="0563C1"/>
      <w:u w:val="single"/>
    </w:rPr>
  </w:style>
  <w:style w:type="character" w:styleId="DefaultParagraphFont">
    <w:name w:val="Default Paragraph Font"/>
    <w:qFormat/>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andard">
    <w:name w:val="Standard"/>
    <w:qFormat/>
    <w:pPr>
      <w:widowControl/>
      <w:suppressAutoHyphens w:val="true"/>
      <w:kinsoku w:val="true"/>
      <w:overflowPunct w:val="true"/>
      <w:autoSpaceDE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zh-CN" w:bidi="hi-IN" w:val="sk-SK"/>
    </w:rPr>
  </w:style>
  <w:style w:type="paragraph" w:styleId="Bezriadkovania">
    <w:name w:val="Bez riadkovania"/>
    <w:qFormat/>
    <w:pPr>
      <w:widowControl/>
      <w:suppressAutoHyphens w:val="true"/>
      <w:kinsoku w:val="true"/>
      <w:overflowPunct w:val="false"/>
      <w:autoSpaceDE w:val="true"/>
      <w:bidi w:val="0"/>
      <w:jc w:val="left"/>
    </w:pPr>
    <w:rPr>
      <w:rFonts w:ascii="Calibri" w:hAnsi="Calibri" w:eastAsia="Calibri" w:cs="Times New Roman"/>
      <w:color w:val="auto"/>
      <w:kern w:val="0"/>
      <w:sz w:val="22"/>
      <w:szCs w:val="22"/>
      <w:lang w:eastAsia="en-US" w:bidi="ar-SA" w:val="sk-SK"/>
    </w:rPr>
  </w:style>
  <w:style w:type="paragraph" w:styleId="Obsahtabuky">
    <w:name w:val="Obsah tabuľky"/>
    <w:basedOn w:val="Normal"/>
    <w:qFormat/>
    <w:pPr>
      <w:suppressLineNumbers/>
    </w:pPr>
    <w:rPr/>
  </w:style>
  <w:style w:type="paragraph" w:styleId="Nadpistabuky">
    <w:name w:val="Nadpis tabuľky"/>
    <w:basedOn w:val="Obsahtabuky"/>
    <w:qFormat/>
    <w:pPr>
      <w:jc w:val="center"/>
    </w:pPr>
    <w:rPr>
      <w:b/>
      <w:bCs/>
    </w:rPr>
  </w:style>
  <w:style w:type="paragraph" w:styleId="Hlavika">
    <w:name w:val="Header"/>
    <w:basedOn w:val="Normal"/>
    <w:pPr>
      <w:tabs>
        <w:tab w:val="clear" w:pos="709"/>
        <w:tab w:val="center" w:pos="4536" w:leader="none"/>
        <w:tab w:val="right" w:pos="9072" w:leader="none"/>
      </w:tabs>
    </w:pPr>
    <w:rPr/>
  </w:style>
  <w:style w:type="paragraph" w:styleId="ListParagraph">
    <w:name w:val="List Paragraph"/>
    <w:basedOn w:val="Normal"/>
    <w:qFormat/>
    <w:pPr>
      <w:spacing w:before="0" w:after="0"/>
      <w:ind w:left="720" w:right="0" w:hanging="0"/>
      <w:contextualSpacing/>
    </w:pPr>
    <w:rPr>
      <w:rFonts w:ascii="Arial" w:hAnsi="Arial"/>
    </w:rPr>
  </w:style>
  <w:style w:type="paragraph" w:styleId="Normln1">
    <w:name w:val="Normální1"/>
    <w:basedOn w:val="Normal"/>
    <w:qFormat/>
    <w:pPr/>
    <w:rPr>
      <w:rFonts w:ascii="Arial" w:hAnsi="Arial" w:eastAsia="Arial"/>
      <w:color w:val="000000"/>
    </w:rPr>
  </w:style>
  <w:style w:type="paragraph" w:styleId="Zkladntext1">
    <w:name w:val="Základný text1"/>
    <w:basedOn w:val="Default"/>
    <w:qFormat/>
    <w:pPr/>
    <w:rPr>
      <w:color w:val="auto"/>
      <w:lang w:eastAsia="ar-SA"/>
    </w:rPr>
  </w:style>
  <w:style w:type="paragraph" w:styleId="Default">
    <w:name w:val="Default"/>
    <w:qFormat/>
    <w:pPr>
      <w:widowControl/>
      <w:suppressAutoHyphens w:val="true"/>
      <w:kinsoku w:val="true"/>
      <w:overflowPunct w:val="true"/>
      <w:autoSpaceDE w:val="true"/>
      <w:bidi w:val="0"/>
      <w:jc w:val="left"/>
    </w:pPr>
    <w:rPr>
      <w:rFonts w:ascii="Arial" w:hAnsi="Arial" w:eastAsia="Liberation Serif" w:cs="Liberation Serif"/>
      <w:color w:val="000000"/>
      <w:kern w:val="0"/>
      <w:sz w:val="24"/>
      <w:szCs w:val="24"/>
      <w:lang w:eastAsia="hi-IN" w:bidi="hi-IN" w:val="sk-SK"/>
    </w:rPr>
  </w:style>
  <w:style w:type="paragraph" w:styleId="Pta">
    <w:name w:val="Footer"/>
    <w:basedOn w:val="Normal"/>
    <w:pPr>
      <w:tabs>
        <w:tab w:val="clear" w:pos="709"/>
        <w:tab w:val="center" w:pos="4536" w:leader="none"/>
        <w:tab w:val="right" w:pos="9072" w:leader="none"/>
      </w:tabs>
    </w:pPr>
    <w:rPr/>
  </w:style>
  <w:style w:type="paragraph" w:styleId="Prosttext">
    <w:name w:val="Prostý text"/>
    <w:basedOn w:val="Normal"/>
    <w:qFormat/>
    <w:pPr/>
    <w:rPr>
      <w:rFonts w:ascii="Courier New" w:hAnsi="Courier New"/>
      <w:sz w:val="20"/>
    </w:rPr>
  </w:style>
  <w:style w:type="paragraph" w:styleId="NoSpacing">
    <w:name w:val="No Spacing"/>
    <w:qFormat/>
    <w:pPr>
      <w:widowControl/>
      <w:suppressAutoHyphens w:val="true"/>
      <w:kinsoku w:val="true"/>
      <w:overflowPunct w:val="true"/>
      <w:autoSpaceDE w:val="true"/>
      <w:bidi w:val="0"/>
      <w:jc w:val="left"/>
    </w:pPr>
    <w:rPr>
      <w:rFonts w:ascii="Calibri" w:hAnsi="Calibri" w:eastAsia="Liberation Serif" w:cs="Liberation Serif"/>
      <w:color w:val="auto"/>
      <w:kern w:val="0"/>
      <w:sz w:val="24"/>
      <w:szCs w:val="24"/>
      <w:lang w:eastAsia="hi-IN" w:bidi="hi-IN" w:val="sk-SK"/>
    </w:rPr>
  </w:style>
  <w:style w:type="paragraph" w:styleId="Caption">
    <w:name w:val="caption"/>
    <w:basedOn w:val="Normal"/>
    <w:qFormat/>
    <w:pPr>
      <w:spacing w:before="120" w:after="120"/>
    </w:pPr>
    <w:rPr>
      <w:i/>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LibreOffice/6.1.3.2$Windows_x86 LibreOffice_project/86daf60bf00efa86ad547e59e09d6bb77c699acb</Application>
  <Pages>5</Pages>
  <Words>1102</Words>
  <Characters>6731</Characters>
  <CharactersWithSpaces>8044</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sk-SK</dc:language>
  <cp:lastModifiedBy/>
  <dcterms:modified xsi:type="dcterms:W3CDTF">2021-04-21T00:33:47Z</dcterms:modified>
  <cp:revision>3</cp:revision>
  <dc:subject/>
  <dc:title/>
</cp:coreProperties>
</file>